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 w:type="dxa"/>
        <w:tblLayout w:type="fixed"/>
        <w:tblCellMar>
          <w:left w:w="70" w:type="dxa"/>
          <w:right w:w="70" w:type="dxa"/>
        </w:tblCellMar>
        <w:tblLook w:val="0000" w:firstRow="0" w:lastRow="0" w:firstColumn="0" w:lastColumn="0" w:noHBand="0" w:noVBand="0"/>
      </w:tblPr>
      <w:tblGrid>
        <w:gridCol w:w="2552"/>
        <w:gridCol w:w="6095"/>
        <w:gridCol w:w="1843"/>
      </w:tblGrid>
      <w:tr w:rsidR="00F60799" w:rsidRPr="00C75811" w:rsidTr="00737F52">
        <w:trPr>
          <w:cantSplit/>
        </w:trPr>
        <w:tc>
          <w:tcPr>
            <w:tcW w:w="2552" w:type="dxa"/>
          </w:tcPr>
          <w:p w:rsidR="00F60799" w:rsidRPr="00C75811" w:rsidRDefault="0019343F">
            <w:pPr>
              <w:rPr>
                <w:rFonts w:ascii="Myriad Pro" w:hAnsi="Myriad Pro"/>
              </w:rPr>
            </w:pPr>
            <w:r>
              <w:rPr>
                <w:rFonts w:ascii="Myriad Pro" w:hAnsi="Myriad Pro"/>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4.8pt">
                  <v:imagedata r:id="rId8" o:title=""/>
                </v:shape>
              </w:pict>
            </w:r>
          </w:p>
        </w:tc>
        <w:tc>
          <w:tcPr>
            <w:tcW w:w="6095" w:type="dxa"/>
          </w:tcPr>
          <w:p w:rsidR="00F60799" w:rsidRPr="00C75811" w:rsidRDefault="00F60799" w:rsidP="00F60799">
            <w:pPr>
              <w:jc w:val="center"/>
              <w:rPr>
                <w:rFonts w:ascii="Myriad Pro" w:hAnsi="Myriad Pro"/>
                <w:sz w:val="32"/>
              </w:rPr>
            </w:pPr>
            <w:r w:rsidRPr="00C75811">
              <w:rPr>
                <w:rFonts w:ascii="Myriad Pro" w:hAnsi="Myriad Pro"/>
                <w:b/>
                <w:sz w:val="32"/>
              </w:rPr>
              <w:t>Betriebsanweisung Gentechnik</w:t>
            </w:r>
            <w:r w:rsidR="003A01C6" w:rsidRPr="00CC5988">
              <w:rPr>
                <w:rStyle w:val="Endnotenzeichen"/>
                <w:rFonts w:ascii="Myriad Pro" w:hAnsi="Myriad Pro"/>
                <w:b/>
                <w:sz w:val="32"/>
              </w:rPr>
              <w:endnoteReference w:id="1"/>
            </w:r>
          </w:p>
          <w:p w:rsidR="00F60799" w:rsidRPr="00C75811" w:rsidRDefault="00F60799" w:rsidP="00F60799">
            <w:pPr>
              <w:jc w:val="center"/>
              <w:rPr>
                <w:rFonts w:ascii="Myriad Pro" w:hAnsi="Myriad Pro"/>
                <w:sz w:val="20"/>
              </w:rPr>
            </w:pPr>
            <w:r w:rsidRPr="00C75811">
              <w:rPr>
                <w:rFonts w:ascii="Myriad Pro" w:hAnsi="Myriad Pro"/>
                <w:sz w:val="20"/>
              </w:rPr>
              <w:t>gemäß §17 GenTSV</w:t>
            </w:r>
          </w:p>
        </w:tc>
        <w:tc>
          <w:tcPr>
            <w:tcW w:w="1843" w:type="dxa"/>
          </w:tcPr>
          <w:p w:rsidR="00F60799" w:rsidRPr="00C75811" w:rsidRDefault="00F60799" w:rsidP="00F60799">
            <w:pPr>
              <w:rPr>
                <w:rFonts w:ascii="Myriad Pro" w:hAnsi="Myriad Pro" w:cs="Arial"/>
                <w:sz w:val="20"/>
              </w:rPr>
            </w:pPr>
            <w:r w:rsidRPr="00C75811">
              <w:rPr>
                <w:rFonts w:ascii="Myriad Pro" w:hAnsi="Myriad Pro" w:cs="Arial"/>
                <w:sz w:val="20"/>
              </w:rPr>
              <w:t>Stand 04/2022</w:t>
            </w:r>
          </w:p>
        </w:tc>
      </w:tr>
    </w:tbl>
    <w:p w:rsidR="001422DD" w:rsidRPr="00C75811" w:rsidRDefault="001422DD">
      <w:pPr>
        <w:rPr>
          <w:rFonts w:ascii="Myriad Pro" w:hAnsi="Myriad Pro"/>
          <w:sz w:val="8"/>
        </w:rPr>
      </w:pPr>
    </w:p>
    <w:tbl>
      <w:tblPr>
        <w:tblW w:w="10490" w:type="dxa"/>
        <w:tblInd w:w="70" w:type="dxa"/>
        <w:tblLayout w:type="fixed"/>
        <w:tblCellMar>
          <w:left w:w="70" w:type="dxa"/>
          <w:right w:w="70" w:type="dxa"/>
        </w:tblCellMar>
        <w:tblLook w:val="0000" w:firstRow="0" w:lastRow="0" w:firstColumn="0" w:lastColumn="0" w:noHBand="0" w:noVBand="0"/>
      </w:tblPr>
      <w:tblGrid>
        <w:gridCol w:w="1738"/>
        <w:gridCol w:w="105"/>
        <w:gridCol w:w="5670"/>
        <w:gridCol w:w="2977"/>
      </w:tblGrid>
      <w:tr w:rsidR="00F60799" w:rsidRPr="00C75811" w:rsidTr="008F5295">
        <w:trPr>
          <w:cantSplit/>
        </w:trPr>
        <w:tc>
          <w:tcPr>
            <w:tcW w:w="10490" w:type="dxa"/>
            <w:gridSpan w:val="4"/>
          </w:tcPr>
          <w:p w:rsidR="00F60799" w:rsidRPr="00C75811" w:rsidRDefault="00F60799" w:rsidP="00C75811">
            <w:pPr>
              <w:rPr>
                <w:rFonts w:ascii="Myriad Pro" w:hAnsi="Myriad Pro"/>
              </w:rPr>
            </w:pPr>
            <w:r w:rsidRPr="00C75811">
              <w:rPr>
                <w:rFonts w:ascii="Myriad Pro" w:hAnsi="Myriad Pro"/>
                <w:sz w:val="18"/>
              </w:rPr>
              <w:t>Die Betriebsanweisung</w:t>
            </w:r>
            <w:r w:rsidR="00C75811">
              <w:rPr>
                <w:rFonts w:ascii="Myriad Pro" w:hAnsi="Myriad Pro"/>
                <w:sz w:val="18"/>
              </w:rPr>
              <w:t xml:space="preserve">, der Hygiene- und Hautschutzplan sind </w:t>
            </w:r>
            <w:r w:rsidRPr="00C75811">
              <w:rPr>
                <w:rFonts w:ascii="Myriad Pro" w:hAnsi="Myriad Pro"/>
                <w:sz w:val="18"/>
              </w:rPr>
              <w:t xml:space="preserve">am Arbeitsplatz auszuhängen -legen. Die Beschäftigten sind anhand dieser Anweisung </w:t>
            </w:r>
            <w:r w:rsidR="001453E4">
              <w:rPr>
                <w:rFonts w:ascii="Myriad Pro" w:hAnsi="Myriad Pro"/>
                <w:sz w:val="18"/>
              </w:rPr>
              <w:t xml:space="preserve">vor Aufnahme der Arbeit und danach in jährlicher Wiederholung </w:t>
            </w:r>
            <w:r w:rsidRPr="00C75811">
              <w:rPr>
                <w:rFonts w:ascii="Myriad Pro" w:hAnsi="Myriad Pro"/>
                <w:sz w:val="18"/>
              </w:rPr>
              <w:t>mündlich zu unterweisen</w:t>
            </w:r>
            <w:r w:rsidR="00E6554A" w:rsidRPr="00D35A9E">
              <w:rPr>
                <w:rStyle w:val="Endnotenzeichen"/>
                <w:rFonts w:ascii="Myriad Pro" w:hAnsi="Myriad Pro"/>
                <w:sz w:val="20"/>
              </w:rPr>
              <w:endnoteReference w:id="2"/>
            </w:r>
            <w:r w:rsidRPr="00C75811">
              <w:rPr>
                <w:rFonts w:ascii="Myriad Pro" w:hAnsi="Myriad Pro"/>
                <w:sz w:val="18"/>
              </w:rPr>
              <w:t xml:space="preserve">. </w:t>
            </w:r>
            <w:r w:rsidR="00003629" w:rsidRPr="00C75811">
              <w:rPr>
                <w:rFonts w:ascii="Myriad Pro" w:hAnsi="Myriad Pro"/>
                <w:sz w:val="18"/>
              </w:rPr>
              <w:t>Wei</w:t>
            </w:r>
            <w:bookmarkStart w:id="0" w:name="_GoBack"/>
            <w:bookmarkEnd w:id="0"/>
            <w:r w:rsidR="00003629" w:rsidRPr="00C75811">
              <w:rPr>
                <w:rFonts w:ascii="Myriad Pro" w:hAnsi="Myriad Pro"/>
                <w:sz w:val="18"/>
              </w:rPr>
              <w:t xml:space="preserve">tere </w:t>
            </w:r>
            <w:r w:rsidR="00F761A1" w:rsidRPr="00C75811">
              <w:rPr>
                <w:rFonts w:ascii="Myriad Pro" w:hAnsi="Myriad Pro"/>
                <w:sz w:val="18"/>
              </w:rPr>
              <w:t xml:space="preserve">einschlägige </w:t>
            </w:r>
            <w:r w:rsidRPr="00C75811">
              <w:rPr>
                <w:rFonts w:ascii="Myriad Pro" w:hAnsi="Myriad Pro"/>
                <w:sz w:val="18"/>
              </w:rPr>
              <w:t xml:space="preserve">Vorschriften </w:t>
            </w:r>
            <w:r w:rsidR="00F761A1" w:rsidRPr="00C75811">
              <w:rPr>
                <w:rFonts w:ascii="Myriad Pro" w:hAnsi="Myriad Pro"/>
                <w:sz w:val="18"/>
              </w:rPr>
              <w:t xml:space="preserve">z. B. </w:t>
            </w:r>
            <w:r w:rsidR="00003629" w:rsidRPr="00C75811">
              <w:rPr>
                <w:rFonts w:ascii="Myriad Pro" w:hAnsi="Myriad Pro"/>
                <w:sz w:val="18"/>
              </w:rPr>
              <w:t>d</w:t>
            </w:r>
            <w:r w:rsidR="00364067" w:rsidRPr="00C75811">
              <w:rPr>
                <w:rFonts w:ascii="Myriad Pro" w:hAnsi="Myriad Pro"/>
                <w:sz w:val="18"/>
              </w:rPr>
              <w:t>ie</w:t>
            </w:r>
            <w:r w:rsidR="00003629" w:rsidRPr="00C75811">
              <w:rPr>
                <w:rFonts w:ascii="Myriad Pro" w:hAnsi="Myriad Pro"/>
                <w:sz w:val="18"/>
              </w:rPr>
              <w:t xml:space="preserve"> </w:t>
            </w:r>
            <w:r w:rsidRPr="00C75811">
              <w:rPr>
                <w:rFonts w:ascii="Myriad Pro" w:hAnsi="Myriad Pro"/>
                <w:sz w:val="18"/>
              </w:rPr>
              <w:t xml:space="preserve">Gefahrstoffverordnung, </w:t>
            </w:r>
            <w:r w:rsidR="00003629" w:rsidRPr="00C75811">
              <w:rPr>
                <w:rFonts w:ascii="Myriad Pro" w:hAnsi="Myriad Pro"/>
                <w:sz w:val="18"/>
              </w:rPr>
              <w:t>d</w:t>
            </w:r>
            <w:r w:rsidR="00364067" w:rsidRPr="00C75811">
              <w:rPr>
                <w:rFonts w:ascii="Myriad Pro" w:hAnsi="Myriad Pro"/>
                <w:sz w:val="18"/>
              </w:rPr>
              <w:t>as</w:t>
            </w:r>
            <w:r w:rsidRPr="00C75811">
              <w:rPr>
                <w:rFonts w:ascii="Myriad Pro" w:hAnsi="Myriad Pro"/>
                <w:sz w:val="18"/>
              </w:rPr>
              <w:t xml:space="preserve"> Wasserhaushalt</w:t>
            </w:r>
            <w:r w:rsidR="00364067" w:rsidRPr="00C75811">
              <w:rPr>
                <w:rFonts w:ascii="Myriad Pro" w:hAnsi="Myriad Pro"/>
                <w:sz w:val="18"/>
              </w:rPr>
              <w:t>s</w:t>
            </w:r>
            <w:r w:rsidR="00364067" w:rsidRPr="00C75811">
              <w:rPr>
                <w:rFonts w:ascii="Myriad Pro" w:hAnsi="Myriad Pro"/>
                <w:sz w:val="18"/>
              </w:rPr>
              <w:softHyphen/>
            </w:r>
            <w:r w:rsidRPr="00C75811">
              <w:rPr>
                <w:rFonts w:ascii="Myriad Pro" w:hAnsi="Myriad Pro"/>
                <w:sz w:val="18"/>
              </w:rPr>
              <w:t>gesetzes</w:t>
            </w:r>
            <w:r w:rsidR="00003629" w:rsidRPr="00C75811">
              <w:rPr>
                <w:rFonts w:ascii="Myriad Pro" w:hAnsi="Myriad Pro"/>
                <w:sz w:val="18"/>
              </w:rPr>
              <w:t>, d</w:t>
            </w:r>
            <w:r w:rsidR="00364067" w:rsidRPr="00C75811">
              <w:rPr>
                <w:rFonts w:ascii="Myriad Pro" w:hAnsi="Myriad Pro"/>
                <w:sz w:val="18"/>
              </w:rPr>
              <w:t>ie</w:t>
            </w:r>
            <w:r w:rsidR="00003629" w:rsidRPr="00C75811">
              <w:rPr>
                <w:rFonts w:ascii="Myriad Pro" w:hAnsi="Myriad Pro"/>
                <w:sz w:val="18"/>
              </w:rPr>
              <w:t xml:space="preserve"> </w:t>
            </w:r>
            <w:r w:rsidRPr="00C75811">
              <w:rPr>
                <w:rFonts w:ascii="Myriad Pro" w:hAnsi="Myriad Pro"/>
                <w:sz w:val="18"/>
              </w:rPr>
              <w:t xml:space="preserve">Abfallgesetze </w:t>
            </w:r>
            <w:r w:rsidR="00003629" w:rsidRPr="00C75811">
              <w:rPr>
                <w:rFonts w:ascii="Myriad Pro" w:hAnsi="Myriad Pro"/>
                <w:sz w:val="18"/>
              </w:rPr>
              <w:t>sind zu beachten.</w:t>
            </w:r>
          </w:p>
        </w:tc>
      </w:tr>
      <w:tr w:rsidR="001422DD" w:rsidRPr="00C75811" w:rsidTr="008F5295">
        <w:trPr>
          <w:cantSplit/>
        </w:trPr>
        <w:tc>
          <w:tcPr>
            <w:tcW w:w="1843" w:type="dxa"/>
            <w:gridSpan w:val="2"/>
          </w:tcPr>
          <w:p w:rsidR="001422DD" w:rsidRPr="00C75811" w:rsidRDefault="001422DD">
            <w:pPr>
              <w:jc w:val="center"/>
              <w:rPr>
                <w:rFonts w:ascii="Myriad Pro" w:hAnsi="Myriad Pro"/>
                <w:sz w:val="8"/>
              </w:rPr>
            </w:pPr>
          </w:p>
        </w:tc>
        <w:tc>
          <w:tcPr>
            <w:tcW w:w="8647" w:type="dxa"/>
            <w:gridSpan w:val="2"/>
          </w:tcPr>
          <w:p w:rsidR="001422DD" w:rsidRPr="00C75811" w:rsidRDefault="001422DD">
            <w:pPr>
              <w:rPr>
                <w:rFonts w:ascii="Myriad Pro" w:hAnsi="Myriad Pro"/>
                <w:sz w:val="8"/>
              </w:rPr>
            </w:pPr>
          </w:p>
        </w:tc>
      </w:tr>
      <w:tr w:rsidR="00003629" w:rsidRPr="00C75811" w:rsidTr="008F5295">
        <w:trPr>
          <w:cantSplit/>
        </w:trPr>
        <w:tc>
          <w:tcPr>
            <w:tcW w:w="10490" w:type="dxa"/>
            <w:gridSpan w:val="4"/>
          </w:tcPr>
          <w:p w:rsidR="00003629" w:rsidRPr="00C75811" w:rsidRDefault="00003629">
            <w:pPr>
              <w:shd w:val="solid" w:color="000000" w:fill="auto"/>
              <w:jc w:val="center"/>
              <w:rPr>
                <w:rFonts w:ascii="Myriad Pro" w:hAnsi="Myriad Pro"/>
              </w:rPr>
            </w:pPr>
            <w:r w:rsidRPr="00C75811">
              <w:rPr>
                <w:rFonts w:ascii="Myriad Pro" w:hAnsi="Myriad Pro"/>
                <w:b/>
                <w:sz w:val="28"/>
              </w:rPr>
              <w:t>Geltungsbereich</w:t>
            </w:r>
          </w:p>
        </w:tc>
      </w:tr>
      <w:tr w:rsidR="001422DD" w:rsidRPr="00C75811" w:rsidTr="008F5295">
        <w:trPr>
          <w:cantSplit/>
        </w:trPr>
        <w:tc>
          <w:tcPr>
            <w:tcW w:w="1843" w:type="dxa"/>
            <w:gridSpan w:val="2"/>
          </w:tcPr>
          <w:p w:rsidR="001422DD" w:rsidRPr="00C75811" w:rsidRDefault="001422DD">
            <w:pPr>
              <w:jc w:val="center"/>
              <w:rPr>
                <w:rFonts w:ascii="Myriad Pro" w:hAnsi="Myriad Pro"/>
                <w:sz w:val="8"/>
              </w:rPr>
            </w:pPr>
          </w:p>
        </w:tc>
        <w:tc>
          <w:tcPr>
            <w:tcW w:w="8647" w:type="dxa"/>
            <w:gridSpan w:val="2"/>
          </w:tcPr>
          <w:p w:rsidR="001422DD" w:rsidRPr="00C75811" w:rsidRDefault="001422DD">
            <w:pPr>
              <w:rPr>
                <w:rFonts w:ascii="Myriad Pro" w:hAnsi="Myriad Pro"/>
                <w:sz w:val="8"/>
              </w:rPr>
            </w:pPr>
          </w:p>
        </w:tc>
      </w:tr>
      <w:tr w:rsidR="001422DD" w:rsidRPr="00C75811" w:rsidTr="008F5295">
        <w:trPr>
          <w:cantSplit/>
        </w:trPr>
        <w:tc>
          <w:tcPr>
            <w:tcW w:w="1843" w:type="dxa"/>
            <w:gridSpan w:val="2"/>
          </w:tcPr>
          <w:p w:rsidR="001422DD" w:rsidRPr="00C75811" w:rsidRDefault="001422DD">
            <w:pPr>
              <w:rPr>
                <w:rFonts w:ascii="Myriad Pro" w:hAnsi="Myriad Pro"/>
              </w:rPr>
            </w:pPr>
            <w:r w:rsidRPr="00C75811">
              <w:rPr>
                <w:rFonts w:ascii="Myriad Pro" w:hAnsi="Myriad Pro"/>
              </w:rPr>
              <w:t>Lehrstuhl für Musterologie</w:t>
            </w:r>
          </w:p>
        </w:tc>
        <w:tc>
          <w:tcPr>
            <w:tcW w:w="8647" w:type="dxa"/>
            <w:gridSpan w:val="2"/>
          </w:tcPr>
          <w:p w:rsidR="001422DD" w:rsidRPr="00C75811" w:rsidRDefault="001422DD">
            <w:pPr>
              <w:rPr>
                <w:rFonts w:ascii="Myriad Pro" w:hAnsi="Myriad Pro"/>
              </w:rPr>
            </w:pPr>
            <w:r w:rsidRPr="00C75811">
              <w:rPr>
                <w:rFonts w:ascii="Myriad Pro" w:hAnsi="Myriad Pro"/>
                <w:sz w:val="16"/>
              </w:rPr>
              <w:t>Der Geltungsbereich ist durch die Bezeichnung der gentechnischen Anlage z. B. Lehrstuhl für .... Institut für ... festgelegt</w:t>
            </w:r>
            <w:r w:rsidRPr="00C75811">
              <w:rPr>
                <w:rFonts w:ascii="Myriad Pro" w:hAnsi="Myriad Pro"/>
                <w:sz w:val="14"/>
              </w:rPr>
              <w:t>.</w:t>
            </w:r>
          </w:p>
          <w:p w:rsidR="001422DD" w:rsidRPr="00C75811" w:rsidRDefault="001422DD">
            <w:pPr>
              <w:rPr>
                <w:rFonts w:ascii="Myriad Pro" w:hAnsi="Myriad Pro"/>
              </w:rPr>
            </w:pPr>
            <w:r w:rsidRPr="00C75811">
              <w:rPr>
                <w:rFonts w:ascii="Myriad Pro" w:hAnsi="Myriad Pro"/>
                <w:b/>
              </w:rPr>
              <w:t>Arbeitskreis:</w:t>
            </w:r>
            <w:r w:rsidRPr="00C75811">
              <w:rPr>
                <w:rFonts w:ascii="Myriad Pro" w:hAnsi="Myriad Pro"/>
                <w:b/>
              </w:rPr>
              <w:tab/>
              <w:t>Prof. Dr. Mustermann</w:t>
            </w:r>
            <w:r w:rsidR="001453E4">
              <w:rPr>
                <w:rFonts w:ascii="Myriad Pro" w:hAnsi="Myriad Pro"/>
                <w:b/>
              </w:rPr>
              <w:t>, Gebäude NW I</w:t>
            </w:r>
          </w:p>
          <w:p w:rsidR="001422DD" w:rsidRPr="00C75811" w:rsidRDefault="001422DD">
            <w:pPr>
              <w:rPr>
                <w:rFonts w:ascii="Myriad Pro" w:hAnsi="Myriad Pro"/>
              </w:rPr>
            </w:pPr>
            <w:r w:rsidRPr="00C75811">
              <w:rPr>
                <w:rFonts w:ascii="Myriad Pro" w:hAnsi="Myriad Pro"/>
              </w:rPr>
              <w:t>Gentechnik Arbeitsbereich S1. In diesem Bereich werden Arbeiten durchgeführt, bei denen von keinem Risiko für Mensch und Umwelt auszugehen ist.</w:t>
            </w:r>
          </w:p>
          <w:p w:rsidR="001422DD" w:rsidRPr="00C75811" w:rsidRDefault="001422DD">
            <w:pPr>
              <w:rPr>
                <w:rFonts w:ascii="Myriad Pro" w:hAnsi="Myriad Pro"/>
              </w:rPr>
            </w:pPr>
            <w:r w:rsidRPr="00C75811">
              <w:rPr>
                <w:rFonts w:ascii="Myriad Pro" w:hAnsi="Myriad Pro"/>
              </w:rPr>
              <w:t>Labor</w:t>
            </w:r>
            <w:r w:rsidR="00003629" w:rsidRPr="00C75811">
              <w:rPr>
                <w:rFonts w:ascii="Myriad Pro" w:hAnsi="Myriad Pro"/>
              </w:rPr>
              <w:t>e</w:t>
            </w:r>
            <w:r w:rsidRPr="00C75811">
              <w:rPr>
                <w:rFonts w:ascii="Myriad Pro" w:hAnsi="Myriad Pro"/>
              </w:rPr>
              <w:t xml:space="preserve"> 5.2.02.30 und 5.2.02.31, Konstanträume 5.2.02.17, 5.2.02.19</w:t>
            </w:r>
          </w:p>
        </w:tc>
      </w:tr>
      <w:tr w:rsidR="001422DD" w:rsidRPr="00C75811" w:rsidTr="008F5295">
        <w:trPr>
          <w:cantSplit/>
        </w:trPr>
        <w:tc>
          <w:tcPr>
            <w:tcW w:w="1843" w:type="dxa"/>
            <w:gridSpan w:val="2"/>
          </w:tcPr>
          <w:p w:rsidR="001422DD" w:rsidRPr="00C75811" w:rsidRDefault="001422DD">
            <w:pPr>
              <w:jc w:val="center"/>
              <w:rPr>
                <w:rFonts w:ascii="Myriad Pro" w:hAnsi="Myriad Pro"/>
                <w:sz w:val="8"/>
              </w:rPr>
            </w:pPr>
          </w:p>
        </w:tc>
        <w:tc>
          <w:tcPr>
            <w:tcW w:w="8647" w:type="dxa"/>
            <w:gridSpan w:val="2"/>
          </w:tcPr>
          <w:p w:rsidR="001422DD" w:rsidRPr="00C75811" w:rsidRDefault="001422DD">
            <w:pPr>
              <w:rPr>
                <w:rFonts w:ascii="Myriad Pro" w:hAnsi="Myriad Pro"/>
                <w:sz w:val="8"/>
              </w:rPr>
            </w:pPr>
          </w:p>
        </w:tc>
      </w:tr>
      <w:tr w:rsidR="00003629" w:rsidRPr="00C75811" w:rsidTr="008F5295">
        <w:trPr>
          <w:cantSplit/>
        </w:trPr>
        <w:tc>
          <w:tcPr>
            <w:tcW w:w="10490" w:type="dxa"/>
            <w:gridSpan w:val="4"/>
          </w:tcPr>
          <w:p w:rsidR="00003629" w:rsidRPr="00C75811" w:rsidRDefault="00003629">
            <w:pPr>
              <w:shd w:val="solid" w:color="000000" w:fill="auto"/>
              <w:jc w:val="center"/>
              <w:rPr>
                <w:rFonts w:ascii="Myriad Pro" w:hAnsi="Myriad Pro"/>
              </w:rPr>
            </w:pPr>
            <w:r w:rsidRPr="00C75811">
              <w:rPr>
                <w:rFonts w:ascii="Myriad Pro" w:hAnsi="Myriad Pro"/>
                <w:b/>
                <w:sz w:val="28"/>
              </w:rPr>
              <w:t xml:space="preserve">Verwendete biologische Agenzien </w:t>
            </w:r>
          </w:p>
        </w:tc>
      </w:tr>
      <w:tr w:rsidR="001422DD" w:rsidRPr="00C75811" w:rsidTr="008F5295">
        <w:trPr>
          <w:cantSplit/>
        </w:trPr>
        <w:tc>
          <w:tcPr>
            <w:tcW w:w="1843" w:type="dxa"/>
            <w:gridSpan w:val="2"/>
          </w:tcPr>
          <w:p w:rsidR="001422DD" w:rsidRPr="00C75811" w:rsidRDefault="001422DD">
            <w:pPr>
              <w:jc w:val="center"/>
              <w:rPr>
                <w:rFonts w:ascii="Myriad Pro" w:hAnsi="Myriad Pro"/>
                <w:sz w:val="8"/>
              </w:rPr>
            </w:pPr>
          </w:p>
        </w:tc>
        <w:tc>
          <w:tcPr>
            <w:tcW w:w="8647" w:type="dxa"/>
            <w:gridSpan w:val="2"/>
          </w:tcPr>
          <w:p w:rsidR="001422DD" w:rsidRPr="00C75811" w:rsidRDefault="001422DD">
            <w:pPr>
              <w:rPr>
                <w:rFonts w:ascii="Myriad Pro" w:hAnsi="Myriad Pro"/>
                <w:sz w:val="8"/>
              </w:rPr>
            </w:pPr>
          </w:p>
        </w:tc>
      </w:tr>
      <w:tr w:rsidR="00003629" w:rsidRPr="00C75811" w:rsidTr="008F5295">
        <w:trPr>
          <w:cantSplit/>
        </w:trPr>
        <w:tc>
          <w:tcPr>
            <w:tcW w:w="10490" w:type="dxa"/>
            <w:gridSpan w:val="4"/>
          </w:tcPr>
          <w:p w:rsidR="00003629" w:rsidRPr="00C75811" w:rsidRDefault="00003629">
            <w:pPr>
              <w:rPr>
                <w:rFonts w:ascii="Myriad Pro" w:hAnsi="Myriad Pro"/>
                <w:sz w:val="16"/>
              </w:rPr>
            </w:pPr>
            <w:r w:rsidRPr="00C75811">
              <w:rPr>
                <w:rFonts w:ascii="Myriad Pro" w:hAnsi="Myriad Pro"/>
                <w:sz w:val="16"/>
              </w:rPr>
              <w:t>In der Regel sollten hier verwendete Organismen angegeben werden. Bei verschiedenen Stämmen mit gleichem Gefährdungspotential (ZKBS Stellungnahme) genügt die Angabe von Stämmen z. B. Lactobacillus, E. coli K 12.</w:t>
            </w:r>
          </w:p>
          <w:p w:rsidR="00003629" w:rsidRPr="00C75811" w:rsidRDefault="00003629">
            <w:pPr>
              <w:rPr>
                <w:rFonts w:ascii="Myriad Pro" w:hAnsi="Myriad Pro"/>
                <w:sz w:val="16"/>
              </w:rPr>
            </w:pPr>
            <w:r w:rsidRPr="00C75811">
              <w:rPr>
                <w:rFonts w:ascii="Myriad Pro" w:hAnsi="Myriad Pro"/>
                <w:sz w:val="16"/>
              </w:rPr>
              <w:t>Unter Umständen ist es notwendig Nukleinsäuren mit Gefährdungspotential  (z. B. Onkogene) oder Toxine Aufzuführen</w:t>
            </w:r>
          </w:p>
          <w:p w:rsidR="00003629" w:rsidRPr="00C75811" w:rsidRDefault="00003629" w:rsidP="00003629">
            <w:pPr>
              <w:rPr>
                <w:rFonts w:ascii="Myriad Pro" w:hAnsi="Myriad Pro"/>
              </w:rPr>
            </w:pPr>
            <w:r w:rsidRPr="00C75811">
              <w:rPr>
                <w:rFonts w:ascii="Myriad Pro" w:hAnsi="Myriad Pro"/>
              </w:rPr>
              <w:t>Es wird mit Stämmen der Mikroorganismen E. coli K 12, Actinoplanes missouriensis und Saccharomyces cerevisiae umgegangen, die alle der Risokogruppe 1 angehören.</w:t>
            </w:r>
          </w:p>
        </w:tc>
      </w:tr>
      <w:tr w:rsidR="001422DD" w:rsidRPr="00C75811" w:rsidTr="008F5295">
        <w:trPr>
          <w:cantSplit/>
        </w:trPr>
        <w:tc>
          <w:tcPr>
            <w:tcW w:w="1843" w:type="dxa"/>
            <w:gridSpan w:val="2"/>
          </w:tcPr>
          <w:p w:rsidR="001422DD" w:rsidRPr="00C75811" w:rsidRDefault="001422DD">
            <w:pPr>
              <w:jc w:val="center"/>
              <w:rPr>
                <w:rFonts w:ascii="Myriad Pro" w:hAnsi="Myriad Pro"/>
                <w:sz w:val="8"/>
              </w:rPr>
            </w:pPr>
          </w:p>
        </w:tc>
        <w:tc>
          <w:tcPr>
            <w:tcW w:w="8647" w:type="dxa"/>
            <w:gridSpan w:val="2"/>
          </w:tcPr>
          <w:p w:rsidR="001422DD" w:rsidRPr="00C75811" w:rsidRDefault="001422DD">
            <w:pPr>
              <w:rPr>
                <w:rFonts w:ascii="Myriad Pro" w:hAnsi="Myriad Pro"/>
                <w:sz w:val="8"/>
              </w:rPr>
            </w:pPr>
          </w:p>
        </w:tc>
      </w:tr>
      <w:tr w:rsidR="00364067" w:rsidRPr="00C75811" w:rsidTr="008F5295">
        <w:trPr>
          <w:cantSplit/>
        </w:trPr>
        <w:tc>
          <w:tcPr>
            <w:tcW w:w="10490" w:type="dxa"/>
            <w:gridSpan w:val="4"/>
          </w:tcPr>
          <w:p w:rsidR="00364067" w:rsidRPr="00C75811" w:rsidRDefault="00364067" w:rsidP="001453E4">
            <w:pPr>
              <w:shd w:val="solid" w:color="000000" w:fill="auto"/>
              <w:jc w:val="center"/>
              <w:rPr>
                <w:rFonts w:ascii="Myriad Pro" w:hAnsi="Myriad Pro"/>
              </w:rPr>
            </w:pPr>
            <w:r w:rsidRPr="00C75811">
              <w:rPr>
                <w:rFonts w:ascii="Myriad Pro" w:hAnsi="Myriad Pro"/>
                <w:b/>
                <w:sz w:val="28"/>
              </w:rPr>
              <w:t>Gefahren für Mensch und Umwelt</w:t>
            </w:r>
          </w:p>
        </w:tc>
      </w:tr>
      <w:tr w:rsidR="001422DD" w:rsidRPr="00C75811" w:rsidTr="008F5295">
        <w:trPr>
          <w:cantSplit/>
        </w:trPr>
        <w:tc>
          <w:tcPr>
            <w:tcW w:w="1843" w:type="dxa"/>
            <w:gridSpan w:val="2"/>
          </w:tcPr>
          <w:p w:rsidR="001422DD" w:rsidRPr="00C75811" w:rsidRDefault="001422DD">
            <w:pPr>
              <w:jc w:val="center"/>
              <w:rPr>
                <w:rFonts w:ascii="Myriad Pro" w:hAnsi="Myriad Pro"/>
                <w:sz w:val="8"/>
              </w:rPr>
            </w:pPr>
          </w:p>
        </w:tc>
        <w:tc>
          <w:tcPr>
            <w:tcW w:w="8647" w:type="dxa"/>
            <w:gridSpan w:val="2"/>
          </w:tcPr>
          <w:p w:rsidR="001422DD" w:rsidRPr="00C75811" w:rsidRDefault="001422DD">
            <w:pPr>
              <w:rPr>
                <w:rFonts w:ascii="Myriad Pro" w:hAnsi="Myriad Pro"/>
                <w:sz w:val="8"/>
              </w:rPr>
            </w:pPr>
          </w:p>
        </w:tc>
      </w:tr>
      <w:tr w:rsidR="00364067" w:rsidRPr="00C75811" w:rsidTr="008F5295">
        <w:trPr>
          <w:cantSplit/>
        </w:trPr>
        <w:tc>
          <w:tcPr>
            <w:tcW w:w="10490" w:type="dxa"/>
            <w:gridSpan w:val="4"/>
          </w:tcPr>
          <w:p w:rsidR="00364067" w:rsidRPr="00C75811" w:rsidRDefault="00364067">
            <w:pPr>
              <w:rPr>
                <w:rFonts w:ascii="Myriad Pro" w:hAnsi="Myriad Pro"/>
                <w:sz w:val="16"/>
              </w:rPr>
            </w:pPr>
            <w:r w:rsidRPr="00C75811">
              <w:rPr>
                <w:rFonts w:ascii="Myriad Pro" w:hAnsi="Myriad Pro"/>
                <w:sz w:val="16"/>
              </w:rPr>
              <w:t>Es sind die beim Umgang möglichen Gefahren zu beschreiben.</w:t>
            </w:r>
          </w:p>
          <w:p w:rsidR="00364067" w:rsidRPr="00C75811" w:rsidRDefault="00364067">
            <w:pPr>
              <w:rPr>
                <w:rFonts w:ascii="Myriad Pro" w:hAnsi="Myriad Pro"/>
                <w:sz w:val="16"/>
              </w:rPr>
            </w:pPr>
            <w:r w:rsidRPr="00C75811">
              <w:rPr>
                <w:rFonts w:ascii="Myriad Pro" w:hAnsi="Myriad Pro"/>
                <w:sz w:val="16"/>
              </w:rPr>
              <w:t>Insbesondere ist auf ein mögliches Infektionsrisiko und auf eventuelle toxische Wirkungen einzugehen.</w:t>
            </w:r>
          </w:p>
          <w:p w:rsidR="00364067" w:rsidRPr="00C75811" w:rsidRDefault="00364067">
            <w:pPr>
              <w:rPr>
                <w:rFonts w:ascii="Myriad Pro" w:hAnsi="Myriad Pro"/>
                <w:sz w:val="16"/>
              </w:rPr>
            </w:pPr>
            <w:r w:rsidRPr="00C75811">
              <w:rPr>
                <w:rFonts w:ascii="Myriad Pro" w:hAnsi="Myriad Pro"/>
                <w:sz w:val="16"/>
              </w:rPr>
              <w:t>Falls darüber hinaus Gefahren für einzelne Personengruppen ( z. B. Schwangere, Personen mit Immundefekten) existieren, sind sie mit anzugeben.</w:t>
            </w:r>
          </w:p>
          <w:p w:rsidR="00364067" w:rsidRPr="00C75811" w:rsidRDefault="00364067">
            <w:pPr>
              <w:rPr>
                <w:rFonts w:ascii="Myriad Pro" w:hAnsi="Myriad Pro"/>
              </w:rPr>
            </w:pPr>
            <w:r w:rsidRPr="00C75811">
              <w:rPr>
                <w:rFonts w:ascii="Myriad Pro" w:hAnsi="Myriad Pro"/>
                <w:sz w:val="16"/>
              </w:rPr>
              <w:t xml:space="preserve">Auf eventuelle Umweltgefahren (Tier und Pflanzenpathogenetät) ist hinzuweisen. </w:t>
            </w:r>
          </w:p>
          <w:p w:rsidR="00364067" w:rsidRPr="00C75811" w:rsidRDefault="00364067" w:rsidP="001453E4">
            <w:pPr>
              <w:rPr>
                <w:rFonts w:ascii="Myriad Pro" w:hAnsi="Myriad Pro"/>
              </w:rPr>
            </w:pPr>
            <w:r w:rsidRPr="00C75811">
              <w:rPr>
                <w:rFonts w:ascii="Myriad Pro" w:hAnsi="Myriad Pro"/>
              </w:rPr>
              <w:t>Beim Umgang mit den genannten Mikroorganismen besteht nach dem Stand der Wissenschaft kein Risiko für Mensch, Tier, Pflanze und Umwelt.</w:t>
            </w:r>
            <w:r w:rsidR="000D1400" w:rsidRPr="00C75811">
              <w:rPr>
                <w:rFonts w:ascii="Myriad Pro" w:hAnsi="Myriad Pro"/>
              </w:rPr>
              <w:t xml:space="preserve"> </w:t>
            </w:r>
            <w:r w:rsidR="001453E4">
              <w:rPr>
                <w:rFonts w:ascii="Myriad Pro" w:hAnsi="Myriad Pro"/>
              </w:rPr>
              <w:t xml:space="preserve">Darüber hinaus bestehen für werdende Mütter oder Frauen in der Stillzeit keine Gefahren. </w:t>
            </w:r>
            <w:r w:rsidR="000D1400" w:rsidRPr="00C75811">
              <w:rPr>
                <w:rFonts w:ascii="Myriad Pro" w:hAnsi="Myriad Pro"/>
              </w:rPr>
              <w:t>Ein sensibilisierendes oder toxisches Potential ist aber nicht auszuschließen</w:t>
            </w:r>
            <w:r w:rsidR="00181A7B" w:rsidRPr="00C75811">
              <w:rPr>
                <w:rFonts w:ascii="Myriad Pro" w:hAnsi="Myriad Pro"/>
              </w:rPr>
              <w:t>.</w:t>
            </w:r>
          </w:p>
        </w:tc>
      </w:tr>
      <w:tr w:rsidR="001422DD" w:rsidRPr="00C75811" w:rsidTr="008F5295">
        <w:trPr>
          <w:cantSplit/>
        </w:trPr>
        <w:tc>
          <w:tcPr>
            <w:tcW w:w="1843" w:type="dxa"/>
            <w:gridSpan w:val="2"/>
          </w:tcPr>
          <w:p w:rsidR="001422DD" w:rsidRPr="00C75811" w:rsidRDefault="001422DD">
            <w:pPr>
              <w:jc w:val="center"/>
              <w:rPr>
                <w:rFonts w:ascii="Myriad Pro" w:hAnsi="Myriad Pro"/>
                <w:sz w:val="8"/>
              </w:rPr>
            </w:pPr>
          </w:p>
        </w:tc>
        <w:tc>
          <w:tcPr>
            <w:tcW w:w="8647" w:type="dxa"/>
            <w:gridSpan w:val="2"/>
          </w:tcPr>
          <w:p w:rsidR="001422DD" w:rsidRPr="00C75811" w:rsidRDefault="001422DD">
            <w:pPr>
              <w:rPr>
                <w:rFonts w:ascii="Myriad Pro" w:hAnsi="Myriad Pro"/>
                <w:sz w:val="8"/>
              </w:rPr>
            </w:pPr>
          </w:p>
        </w:tc>
      </w:tr>
      <w:tr w:rsidR="00364067" w:rsidRPr="00C75811" w:rsidTr="008F5295">
        <w:trPr>
          <w:cantSplit/>
        </w:trPr>
        <w:tc>
          <w:tcPr>
            <w:tcW w:w="10490" w:type="dxa"/>
            <w:gridSpan w:val="4"/>
          </w:tcPr>
          <w:p w:rsidR="00364067" w:rsidRPr="00C75811" w:rsidRDefault="00364067">
            <w:pPr>
              <w:shd w:val="solid" w:color="000000" w:fill="auto"/>
              <w:jc w:val="center"/>
              <w:rPr>
                <w:rFonts w:ascii="Myriad Pro" w:hAnsi="Myriad Pro"/>
              </w:rPr>
            </w:pPr>
            <w:r w:rsidRPr="00C75811">
              <w:rPr>
                <w:rFonts w:ascii="Myriad Pro" w:hAnsi="Myriad Pro"/>
                <w:b/>
                <w:sz w:val="28"/>
              </w:rPr>
              <w:t>Sicherheitsmaßnahmen und Verhaltensregeln</w:t>
            </w:r>
          </w:p>
        </w:tc>
      </w:tr>
      <w:tr w:rsidR="001422DD" w:rsidRPr="00C75811" w:rsidTr="008F5295">
        <w:trPr>
          <w:cantSplit/>
        </w:trPr>
        <w:tc>
          <w:tcPr>
            <w:tcW w:w="1843" w:type="dxa"/>
            <w:gridSpan w:val="2"/>
          </w:tcPr>
          <w:p w:rsidR="001422DD" w:rsidRPr="00C75811" w:rsidRDefault="001422DD">
            <w:pPr>
              <w:jc w:val="center"/>
              <w:rPr>
                <w:rFonts w:ascii="Myriad Pro" w:hAnsi="Myriad Pro"/>
                <w:sz w:val="8"/>
              </w:rPr>
            </w:pPr>
          </w:p>
        </w:tc>
        <w:tc>
          <w:tcPr>
            <w:tcW w:w="8647" w:type="dxa"/>
            <w:gridSpan w:val="2"/>
          </w:tcPr>
          <w:p w:rsidR="001422DD" w:rsidRPr="00C75811" w:rsidRDefault="001422DD">
            <w:pPr>
              <w:rPr>
                <w:rFonts w:ascii="Myriad Pro" w:hAnsi="Myriad Pro"/>
                <w:sz w:val="8"/>
              </w:rPr>
            </w:pPr>
          </w:p>
        </w:tc>
      </w:tr>
      <w:tr w:rsidR="00EB6FC3" w:rsidRPr="00C75811" w:rsidTr="008F5295">
        <w:trPr>
          <w:cantSplit/>
        </w:trPr>
        <w:tc>
          <w:tcPr>
            <w:tcW w:w="10490" w:type="dxa"/>
            <w:gridSpan w:val="4"/>
          </w:tcPr>
          <w:p w:rsidR="00EB6FC3" w:rsidRPr="00C75811" w:rsidRDefault="00EB6FC3" w:rsidP="00EB6FC3">
            <w:pPr>
              <w:pStyle w:val="E1"/>
              <w:widowControl/>
              <w:tabs>
                <w:tab w:val="clear" w:pos="567"/>
              </w:tabs>
              <w:ind w:left="0" w:firstLine="0"/>
              <w:rPr>
                <w:rFonts w:ascii="Myriad Pro" w:hAnsi="Myriad Pro"/>
                <w:sz w:val="16"/>
              </w:rPr>
            </w:pPr>
            <w:r w:rsidRPr="00C75811">
              <w:rPr>
                <w:rFonts w:ascii="Myriad Pro" w:hAnsi="Myriad Pro"/>
                <w:sz w:val="16"/>
              </w:rPr>
              <w:t>Die für den sicheren Umgang mit den verwendeten biologischen Agenzien notwendigen Maßnahmen sollten folgendermaßen aufgeführt werden.</w:t>
            </w:r>
          </w:p>
          <w:p w:rsidR="00EB6FC3" w:rsidRPr="00C75811" w:rsidRDefault="00EB6FC3" w:rsidP="00EB6FC3">
            <w:pPr>
              <w:rPr>
                <w:rFonts w:ascii="Myriad Pro" w:hAnsi="Myriad Pro"/>
                <w:sz w:val="16"/>
              </w:rPr>
            </w:pPr>
            <w:r w:rsidRPr="00C75811">
              <w:rPr>
                <w:rFonts w:ascii="Myriad Pro" w:hAnsi="Myriad Pro"/>
                <w:sz w:val="16"/>
              </w:rPr>
              <w:t>Angaben der technischen Sicherheitseinrichtungen (z.B. Sicherheitswerkbank) die bei den einzelnen Arbeitsschritten benutzt werden müssen.</w:t>
            </w:r>
          </w:p>
          <w:p w:rsidR="00EB6FC3" w:rsidRPr="00C75811" w:rsidRDefault="00EB6FC3" w:rsidP="00EB6FC3">
            <w:pPr>
              <w:rPr>
                <w:rFonts w:ascii="Myriad Pro" w:hAnsi="Myriad Pro"/>
                <w:sz w:val="16"/>
              </w:rPr>
            </w:pPr>
            <w:r w:rsidRPr="00C75811">
              <w:rPr>
                <w:rFonts w:ascii="Myriad Pro" w:hAnsi="Myriad Pro"/>
                <w:sz w:val="16"/>
              </w:rPr>
              <w:t>Angaben zur sicheren Benutzung von speziellen Geräten (z.B. Fermenter, Autoklav, Homogenisatoren, Zentrifugen) wobei ein Hinweis auf die speziellen Anweisungen, die für den Betrieb dieser Geräte ohnehin notwendig sind, ausreichend ist.</w:t>
            </w:r>
          </w:p>
          <w:p w:rsidR="00EB6FC3" w:rsidRPr="00C75811" w:rsidRDefault="00EB6FC3" w:rsidP="00EB6FC3">
            <w:pPr>
              <w:rPr>
                <w:rFonts w:ascii="Myriad Pro" w:hAnsi="Myriad Pro"/>
                <w:sz w:val="16"/>
              </w:rPr>
            </w:pPr>
            <w:r w:rsidRPr="00C75811">
              <w:rPr>
                <w:rFonts w:ascii="Myriad Pro" w:hAnsi="Myriad Pro"/>
                <w:sz w:val="16"/>
              </w:rPr>
              <w:t>Angaben zu den erforderlichen Sicherheitsmaßnahmen für einfache (manuelle) Arbeitsschritte (z.B. Beimpfen, Rühren, Ultraschall). Wesentliche Arbeitsvorschriften aus der Anlage 2 GenTSV für die einzelnen Sicherheitsstufen sollen dabei mit berücksichtigt werden. Die Aufzählung nicht arbeitsbezogener Sicherheitsmaßnahmen ist zu vermeiden.</w:t>
            </w:r>
          </w:p>
          <w:p w:rsidR="00EB6FC3" w:rsidRPr="00C75811" w:rsidRDefault="00EB6FC3" w:rsidP="00EB6FC3">
            <w:pPr>
              <w:rPr>
                <w:rFonts w:ascii="Myriad Pro" w:hAnsi="Myriad Pro"/>
                <w:sz w:val="16"/>
              </w:rPr>
            </w:pPr>
            <w:r w:rsidRPr="00C75811">
              <w:rPr>
                <w:rFonts w:ascii="Myriad Pro" w:hAnsi="Myriad Pro"/>
                <w:sz w:val="16"/>
              </w:rPr>
              <w:t>Angabe der notwendigen persönlichen Schutzausrüstungen.</w:t>
            </w:r>
          </w:p>
          <w:p w:rsidR="00EB6FC3" w:rsidRPr="00C75811" w:rsidRDefault="00EB6FC3" w:rsidP="00EB6FC3">
            <w:pPr>
              <w:rPr>
                <w:rFonts w:ascii="Myriad Pro" w:hAnsi="Myriad Pro"/>
                <w:sz w:val="16"/>
              </w:rPr>
            </w:pPr>
            <w:r w:rsidRPr="00C75811">
              <w:rPr>
                <w:rFonts w:ascii="Myriad Pro" w:hAnsi="Myriad Pro"/>
                <w:sz w:val="16"/>
              </w:rPr>
              <w:t>Hinweis auf den Hygieneplan (DIN 58 956 Teil 5) für die erforderlichen Maßnahmen nach Abschluß der Arbeiten.</w:t>
            </w:r>
          </w:p>
          <w:p w:rsidR="00EB6FC3" w:rsidRPr="00C75811" w:rsidRDefault="00EB6FC3" w:rsidP="00EB6FC3">
            <w:pPr>
              <w:rPr>
                <w:rFonts w:ascii="Myriad Pro" w:hAnsi="Myriad Pro"/>
                <w:sz w:val="16"/>
              </w:rPr>
            </w:pPr>
            <w:r w:rsidRPr="00C75811">
              <w:rPr>
                <w:rFonts w:ascii="Myriad Pro" w:hAnsi="Myriad Pro"/>
                <w:sz w:val="16"/>
              </w:rPr>
              <w:t>Angaben zum sicheren innerbetrieblichen Transport (auch zum Zweck der Entsorgung) durch Angabe z.B. der Behältertypen und Beförderungsmittel.</w:t>
            </w:r>
          </w:p>
          <w:p w:rsidR="00EB6FC3" w:rsidRPr="00C75811" w:rsidRDefault="00EB6FC3">
            <w:pPr>
              <w:rPr>
                <w:rFonts w:ascii="Myriad Pro" w:hAnsi="Myriad Pro"/>
                <w:sz w:val="8"/>
              </w:rPr>
            </w:pPr>
          </w:p>
        </w:tc>
      </w:tr>
      <w:tr w:rsidR="00EB6FC3" w:rsidRPr="00C75811" w:rsidTr="008F5295">
        <w:trPr>
          <w:cantSplit/>
        </w:trPr>
        <w:tc>
          <w:tcPr>
            <w:tcW w:w="1843" w:type="dxa"/>
            <w:gridSpan w:val="2"/>
          </w:tcPr>
          <w:p w:rsidR="00EB6FC3" w:rsidRPr="00C75811" w:rsidRDefault="00EB6FC3">
            <w:pPr>
              <w:jc w:val="center"/>
              <w:rPr>
                <w:rFonts w:ascii="Myriad Pro" w:hAnsi="Myriad Pro"/>
                <w:sz w:val="8"/>
              </w:rPr>
            </w:pPr>
          </w:p>
        </w:tc>
        <w:tc>
          <w:tcPr>
            <w:tcW w:w="8647" w:type="dxa"/>
            <w:gridSpan w:val="2"/>
          </w:tcPr>
          <w:p w:rsidR="00EB6FC3" w:rsidRPr="00C75811" w:rsidRDefault="00EB6FC3">
            <w:pPr>
              <w:rPr>
                <w:rFonts w:ascii="Myriad Pro" w:hAnsi="Myriad Pro"/>
                <w:sz w:val="8"/>
              </w:rPr>
            </w:pPr>
          </w:p>
        </w:tc>
      </w:tr>
      <w:tr w:rsidR="00EB6FC3" w:rsidRPr="00C75811" w:rsidTr="008F5295">
        <w:trPr>
          <w:cantSplit/>
        </w:trPr>
        <w:tc>
          <w:tcPr>
            <w:tcW w:w="1843" w:type="dxa"/>
            <w:gridSpan w:val="2"/>
            <w:tcBorders>
              <w:bottom w:val="single" w:sz="6" w:space="0" w:color="auto"/>
            </w:tcBorders>
            <w:tcMar>
              <w:bottom w:w="57" w:type="dxa"/>
            </w:tcMar>
          </w:tcPr>
          <w:p w:rsidR="00EB6FC3" w:rsidRPr="00C75811" w:rsidRDefault="00EB6FC3" w:rsidP="001422DD">
            <w:pPr>
              <w:spacing w:before="60"/>
              <w:rPr>
                <w:rFonts w:ascii="Myriad Pro" w:hAnsi="Myriad Pro"/>
                <w:szCs w:val="22"/>
              </w:rPr>
            </w:pPr>
            <w:r w:rsidRPr="00C75811">
              <w:rPr>
                <w:rFonts w:ascii="Myriad Pro" w:hAnsi="Myriad Pro"/>
                <w:szCs w:val="22"/>
              </w:rPr>
              <w:t>Kennzeichnung</w:t>
            </w:r>
          </w:p>
        </w:tc>
        <w:tc>
          <w:tcPr>
            <w:tcW w:w="8647" w:type="dxa"/>
            <w:gridSpan w:val="2"/>
            <w:tcBorders>
              <w:bottom w:val="single" w:sz="6" w:space="0" w:color="auto"/>
            </w:tcBorders>
            <w:tcMar>
              <w:bottom w:w="57" w:type="dxa"/>
            </w:tcMar>
          </w:tcPr>
          <w:p w:rsidR="00EB6FC3" w:rsidRPr="00C75811" w:rsidRDefault="00EB6FC3" w:rsidP="00D106E4">
            <w:pPr>
              <w:numPr>
                <w:ilvl w:val="0"/>
                <w:numId w:val="2"/>
              </w:numPr>
              <w:spacing w:before="40"/>
              <w:ind w:left="284" w:hanging="284"/>
              <w:jc w:val="both"/>
              <w:rPr>
                <w:rFonts w:ascii="Myriad Pro" w:hAnsi="Myriad Pro"/>
                <w:szCs w:val="22"/>
              </w:rPr>
            </w:pPr>
            <w:r w:rsidRPr="00C75811">
              <w:rPr>
                <w:rFonts w:ascii="Myriad Pro" w:hAnsi="Myriad Pro"/>
                <w:szCs w:val="22"/>
              </w:rPr>
              <w:t xml:space="preserve">Der Umgang mit gentechnisch veränderten Organismen </w:t>
            </w:r>
            <w:r w:rsidR="00FC4187" w:rsidRPr="00C75811">
              <w:rPr>
                <w:rFonts w:ascii="Myriad Pro" w:hAnsi="Myriad Pro"/>
                <w:szCs w:val="22"/>
              </w:rPr>
              <w:t>(</w:t>
            </w:r>
            <w:r w:rsidR="0077128C" w:rsidRPr="00C75811">
              <w:rPr>
                <w:rFonts w:ascii="Myriad Pro" w:hAnsi="Myriad Pro"/>
                <w:szCs w:val="22"/>
              </w:rPr>
              <w:t>gvO</w:t>
            </w:r>
            <w:r w:rsidR="00FC4187" w:rsidRPr="00C75811">
              <w:rPr>
                <w:rFonts w:ascii="Myriad Pro" w:hAnsi="Myriad Pro"/>
                <w:szCs w:val="22"/>
              </w:rPr>
              <w:t xml:space="preserve">) </w:t>
            </w:r>
            <w:r w:rsidRPr="00C75811">
              <w:rPr>
                <w:rFonts w:ascii="Myriad Pro" w:hAnsi="Myriad Pro"/>
                <w:szCs w:val="22"/>
              </w:rPr>
              <w:t>darf nur im Gentechnik Arbeitsbereich des S1-Labors erfolgen.</w:t>
            </w:r>
          </w:p>
          <w:p w:rsidR="00EB6FC3" w:rsidRPr="00C75811" w:rsidRDefault="00EB6FC3" w:rsidP="00D106E4">
            <w:pPr>
              <w:numPr>
                <w:ilvl w:val="0"/>
                <w:numId w:val="2"/>
              </w:numPr>
              <w:spacing w:before="40"/>
              <w:ind w:left="284" w:hanging="284"/>
              <w:jc w:val="both"/>
              <w:rPr>
                <w:rFonts w:ascii="Myriad Pro" w:hAnsi="Myriad Pro"/>
                <w:szCs w:val="22"/>
              </w:rPr>
            </w:pPr>
            <w:r w:rsidRPr="00C75811">
              <w:rPr>
                <w:rFonts w:ascii="Myriad Pro" w:hAnsi="Myriad Pro"/>
                <w:szCs w:val="22"/>
              </w:rPr>
              <w:t xml:space="preserve">Der Arbeitsbereich ist gekennzeichnet als: </w:t>
            </w:r>
            <w:r w:rsidRPr="00C75811">
              <w:rPr>
                <w:rFonts w:ascii="Myriad Pro" w:hAnsi="Myriad Pro"/>
                <w:b/>
                <w:szCs w:val="22"/>
              </w:rPr>
              <w:t>Gentechnik Arbeitsbereich S1.</w:t>
            </w:r>
          </w:p>
        </w:tc>
      </w:tr>
      <w:tr w:rsidR="00737F52" w:rsidRPr="00C75811" w:rsidTr="008F5295">
        <w:trPr>
          <w:cantSplit/>
        </w:trPr>
        <w:tc>
          <w:tcPr>
            <w:tcW w:w="1843" w:type="dxa"/>
            <w:gridSpan w:val="2"/>
            <w:tcBorders>
              <w:top w:val="single" w:sz="6" w:space="0" w:color="auto"/>
              <w:bottom w:val="single" w:sz="6" w:space="0" w:color="auto"/>
            </w:tcBorders>
            <w:tcMar>
              <w:bottom w:w="57" w:type="dxa"/>
            </w:tcMar>
          </w:tcPr>
          <w:p w:rsidR="00737F52" w:rsidRPr="00C75811" w:rsidRDefault="00737F52" w:rsidP="001422DD">
            <w:pPr>
              <w:spacing w:before="60"/>
              <w:rPr>
                <w:rFonts w:ascii="Myriad Pro" w:hAnsi="Myriad Pro"/>
                <w:szCs w:val="22"/>
              </w:rPr>
            </w:pPr>
            <w:r w:rsidRPr="00C75811">
              <w:rPr>
                <w:rFonts w:ascii="Myriad Pro" w:hAnsi="Myriad Pro"/>
                <w:szCs w:val="22"/>
              </w:rPr>
              <w:t>Zutrittsregel</w:t>
            </w:r>
          </w:p>
        </w:tc>
        <w:tc>
          <w:tcPr>
            <w:tcW w:w="8647" w:type="dxa"/>
            <w:gridSpan w:val="2"/>
            <w:tcBorders>
              <w:top w:val="single" w:sz="6" w:space="0" w:color="auto"/>
              <w:bottom w:val="single" w:sz="6" w:space="0" w:color="auto"/>
            </w:tcBorders>
            <w:tcMar>
              <w:bottom w:w="57" w:type="dxa"/>
            </w:tcMar>
          </w:tcPr>
          <w:p w:rsidR="00737F52" w:rsidRPr="00C75811" w:rsidRDefault="00737F52" w:rsidP="00737F52">
            <w:pPr>
              <w:numPr>
                <w:ilvl w:val="0"/>
                <w:numId w:val="2"/>
              </w:numPr>
              <w:spacing w:before="60"/>
              <w:ind w:left="284" w:hanging="284"/>
              <w:jc w:val="both"/>
              <w:rPr>
                <w:rFonts w:ascii="Myriad Pro" w:hAnsi="Myriad Pro"/>
                <w:szCs w:val="22"/>
              </w:rPr>
            </w:pPr>
            <w:r w:rsidRPr="00C75811">
              <w:rPr>
                <w:rFonts w:ascii="Myriad Pro" w:hAnsi="Myriad Pro"/>
                <w:szCs w:val="22"/>
              </w:rPr>
              <w:t>Der Zutritt zu den o.</w:t>
            </w:r>
            <w:r w:rsidR="00FC4187" w:rsidRPr="00C75811">
              <w:rPr>
                <w:rFonts w:ascii="Myriad Pro" w:hAnsi="Myriad Pro"/>
                <w:szCs w:val="22"/>
              </w:rPr>
              <w:t xml:space="preserve"> </w:t>
            </w:r>
            <w:r w:rsidRPr="00C75811">
              <w:rPr>
                <w:rFonts w:ascii="Myriad Pro" w:hAnsi="Myriad Pro"/>
                <w:szCs w:val="22"/>
              </w:rPr>
              <w:t>g. Räumen ist auf hierzu ermächtigte Personen beschränkt.</w:t>
            </w:r>
          </w:p>
        </w:tc>
      </w:tr>
      <w:tr w:rsidR="00737F52" w:rsidRPr="00C75811" w:rsidTr="008F5295">
        <w:trPr>
          <w:cantSplit/>
        </w:trPr>
        <w:tc>
          <w:tcPr>
            <w:tcW w:w="1843" w:type="dxa"/>
            <w:gridSpan w:val="2"/>
            <w:tcBorders>
              <w:top w:val="single" w:sz="6" w:space="0" w:color="auto"/>
              <w:bottom w:val="single" w:sz="6" w:space="0" w:color="auto"/>
            </w:tcBorders>
            <w:tcMar>
              <w:bottom w:w="57" w:type="dxa"/>
            </w:tcMar>
          </w:tcPr>
          <w:p w:rsidR="00737F52" w:rsidRPr="00C75811" w:rsidRDefault="00737F52" w:rsidP="001422DD">
            <w:pPr>
              <w:spacing w:before="60"/>
              <w:rPr>
                <w:rFonts w:ascii="Myriad Pro" w:hAnsi="Myriad Pro"/>
                <w:szCs w:val="22"/>
              </w:rPr>
            </w:pPr>
            <w:r w:rsidRPr="00C75811">
              <w:rPr>
                <w:rFonts w:ascii="Myriad Pro" w:hAnsi="Myriad Pro"/>
                <w:szCs w:val="22"/>
              </w:rPr>
              <w:t>Einweisung</w:t>
            </w:r>
          </w:p>
        </w:tc>
        <w:tc>
          <w:tcPr>
            <w:tcW w:w="8647" w:type="dxa"/>
            <w:gridSpan w:val="2"/>
            <w:tcBorders>
              <w:top w:val="single" w:sz="6" w:space="0" w:color="auto"/>
              <w:bottom w:val="single" w:sz="6" w:space="0" w:color="auto"/>
            </w:tcBorders>
            <w:tcMar>
              <w:bottom w:w="57" w:type="dxa"/>
            </w:tcMar>
          </w:tcPr>
          <w:p w:rsidR="00737F52" w:rsidRPr="00C75811" w:rsidRDefault="00737F52" w:rsidP="00382C6F">
            <w:pPr>
              <w:numPr>
                <w:ilvl w:val="0"/>
                <w:numId w:val="2"/>
              </w:numPr>
              <w:spacing w:before="40"/>
              <w:ind w:left="284" w:hanging="284"/>
              <w:jc w:val="both"/>
              <w:rPr>
                <w:rFonts w:ascii="Myriad Pro" w:hAnsi="Myriad Pro"/>
                <w:szCs w:val="22"/>
              </w:rPr>
            </w:pPr>
            <w:r w:rsidRPr="00C75811">
              <w:rPr>
                <w:rFonts w:ascii="Myriad Pro" w:hAnsi="Myriad Pro"/>
                <w:szCs w:val="22"/>
              </w:rPr>
              <w:t>Gentechnische Arbeiten dürfen nur von ausreichend qualifizierten und eingewiesenen Personen durchgeführt werden.</w:t>
            </w:r>
          </w:p>
        </w:tc>
      </w:tr>
      <w:tr w:rsidR="00737F52" w:rsidRPr="00C75811" w:rsidTr="008F5295">
        <w:trPr>
          <w:cantSplit/>
        </w:trPr>
        <w:tc>
          <w:tcPr>
            <w:tcW w:w="1843" w:type="dxa"/>
            <w:gridSpan w:val="2"/>
            <w:tcBorders>
              <w:top w:val="single" w:sz="6" w:space="0" w:color="auto"/>
              <w:bottom w:val="single" w:sz="6" w:space="0" w:color="auto"/>
            </w:tcBorders>
            <w:tcMar>
              <w:bottom w:w="57" w:type="dxa"/>
            </w:tcMar>
          </w:tcPr>
          <w:p w:rsidR="00737F52" w:rsidRPr="00C75811" w:rsidRDefault="00737F52" w:rsidP="00745BE8">
            <w:pPr>
              <w:spacing w:before="60"/>
              <w:rPr>
                <w:rFonts w:ascii="Myriad Pro" w:hAnsi="Myriad Pro"/>
                <w:szCs w:val="22"/>
              </w:rPr>
            </w:pPr>
            <w:r w:rsidRPr="00C75811">
              <w:rPr>
                <w:rFonts w:ascii="Myriad Pro" w:hAnsi="Myriad Pro"/>
                <w:szCs w:val="22"/>
              </w:rPr>
              <w:t>Grundregeln</w:t>
            </w:r>
            <w:r w:rsidR="00745BE8" w:rsidRPr="00C75811">
              <w:rPr>
                <w:rFonts w:ascii="Myriad Pro" w:hAnsi="Myriad Pro"/>
                <w:szCs w:val="22"/>
              </w:rPr>
              <w:t xml:space="preserve"> und Sicherheitsmaß</w:t>
            </w:r>
            <w:r w:rsidR="00745BE8" w:rsidRPr="00C75811">
              <w:rPr>
                <w:rFonts w:ascii="Myriad Pro" w:hAnsi="Myriad Pro"/>
                <w:szCs w:val="22"/>
              </w:rPr>
              <w:softHyphen/>
              <w:t>nahmen</w:t>
            </w:r>
          </w:p>
        </w:tc>
        <w:tc>
          <w:tcPr>
            <w:tcW w:w="8647" w:type="dxa"/>
            <w:gridSpan w:val="2"/>
            <w:tcBorders>
              <w:top w:val="single" w:sz="6" w:space="0" w:color="auto"/>
              <w:bottom w:val="single" w:sz="6" w:space="0" w:color="auto"/>
            </w:tcBorders>
            <w:tcMar>
              <w:bottom w:w="57" w:type="dxa"/>
            </w:tcMar>
          </w:tcPr>
          <w:p w:rsidR="00737F52" w:rsidRPr="00C75811" w:rsidRDefault="00737F52" w:rsidP="00745BE8">
            <w:pPr>
              <w:numPr>
                <w:ilvl w:val="0"/>
                <w:numId w:val="2"/>
              </w:numPr>
              <w:spacing w:before="40"/>
              <w:ind w:left="284" w:hanging="284"/>
              <w:jc w:val="both"/>
              <w:rPr>
                <w:rFonts w:ascii="Myriad Pro" w:hAnsi="Myriad Pro"/>
                <w:szCs w:val="22"/>
              </w:rPr>
            </w:pPr>
            <w:r w:rsidRPr="00C75811">
              <w:rPr>
                <w:rFonts w:ascii="Myriad Pro" w:hAnsi="Myriad Pro"/>
                <w:szCs w:val="22"/>
              </w:rPr>
              <w:t xml:space="preserve">Grundsätzlich gilt: Die Grundregeln guter mikrobiologischer Technik </w:t>
            </w:r>
            <w:r w:rsidR="00745BE8" w:rsidRPr="00C75811">
              <w:rPr>
                <w:rFonts w:ascii="Myriad Pro" w:hAnsi="Myriad Pro"/>
                <w:szCs w:val="22"/>
              </w:rPr>
              <w:t xml:space="preserve">und die Sicherheitsmaßnahmen für den Laborbereich S1 Pkt. b. </w:t>
            </w:r>
            <w:r w:rsidRPr="00C75811">
              <w:rPr>
                <w:rFonts w:ascii="Myriad Pro" w:hAnsi="Myriad Pro"/>
                <w:szCs w:val="22"/>
              </w:rPr>
              <w:t xml:space="preserve">sind zu beachten. Die Grundregeln </w:t>
            </w:r>
            <w:r w:rsidR="00745BE8" w:rsidRPr="00C75811">
              <w:rPr>
                <w:rFonts w:ascii="Myriad Pro" w:hAnsi="Myriad Pro"/>
                <w:szCs w:val="22"/>
              </w:rPr>
              <w:t xml:space="preserve">und die S1-Sicherheitsmaßnahmen </w:t>
            </w:r>
            <w:r w:rsidRPr="00C75811">
              <w:rPr>
                <w:rFonts w:ascii="Myriad Pro" w:hAnsi="Myriad Pro"/>
                <w:szCs w:val="22"/>
              </w:rPr>
              <w:t>liegen im Arbeitsbereich aus.</w:t>
            </w:r>
          </w:p>
        </w:tc>
      </w:tr>
      <w:tr w:rsidR="00FC4187" w:rsidRPr="00C75811" w:rsidTr="008F5295">
        <w:trPr>
          <w:cantSplit/>
        </w:trPr>
        <w:tc>
          <w:tcPr>
            <w:tcW w:w="1843" w:type="dxa"/>
            <w:gridSpan w:val="2"/>
            <w:tcBorders>
              <w:top w:val="single" w:sz="6" w:space="0" w:color="auto"/>
              <w:bottom w:val="single" w:sz="6" w:space="0" w:color="auto"/>
            </w:tcBorders>
            <w:tcMar>
              <w:bottom w:w="57" w:type="dxa"/>
            </w:tcMar>
          </w:tcPr>
          <w:p w:rsidR="00FC4187" w:rsidRPr="00C75811" w:rsidRDefault="00FC4187" w:rsidP="00FC4187">
            <w:pPr>
              <w:spacing w:before="60"/>
              <w:rPr>
                <w:rFonts w:ascii="Myriad Pro" w:hAnsi="Myriad Pro"/>
                <w:szCs w:val="22"/>
              </w:rPr>
            </w:pPr>
            <w:r w:rsidRPr="00C75811">
              <w:rPr>
                <w:rFonts w:ascii="Myriad Pro" w:hAnsi="Myriad Pro"/>
                <w:szCs w:val="22"/>
              </w:rPr>
              <w:t>Türen/Fenster</w:t>
            </w:r>
          </w:p>
        </w:tc>
        <w:tc>
          <w:tcPr>
            <w:tcW w:w="8647" w:type="dxa"/>
            <w:gridSpan w:val="2"/>
            <w:tcBorders>
              <w:top w:val="single" w:sz="6" w:space="0" w:color="auto"/>
              <w:bottom w:val="single" w:sz="6" w:space="0" w:color="auto"/>
            </w:tcBorders>
            <w:tcMar>
              <w:bottom w:w="57" w:type="dxa"/>
            </w:tcMar>
          </w:tcPr>
          <w:p w:rsidR="00FC4187" w:rsidRPr="00C75811" w:rsidRDefault="00FC4187" w:rsidP="00FC4187">
            <w:pPr>
              <w:numPr>
                <w:ilvl w:val="0"/>
                <w:numId w:val="2"/>
              </w:numPr>
              <w:spacing w:before="40"/>
              <w:ind w:left="284" w:hanging="284"/>
              <w:jc w:val="both"/>
              <w:rPr>
                <w:rFonts w:ascii="Myriad Pro" w:hAnsi="Myriad Pro"/>
                <w:szCs w:val="22"/>
              </w:rPr>
            </w:pPr>
            <w:r w:rsidRPr="00C75811">
              <w:rPr>
                <w:rFonts w:ascii="Myriad Pro" w:hAnsi="Myriad Pro"/>
                <w:szCs w:val="22"/>
              </w:rPr>
              <w:t>Fenster und Türen sollen während der Arbeiten geschlossen bleiben.</w:t>
            </w:r>
          </w:p>
        </w:tc>
      </w:tr>
      <w:tr w:rsidR="00737F52" w:rsidRPr="00C75811" w:rsidTr="008F5295">
        <w:trPr>
          <w:cantSplit/>
        </w:trPr>
        <w:tc>
          <w:tcPr>
            <w:tcW w:w="1843" w:type="dxa"/>
            <w:gridSpan w:val="2"/>
            <w:tcBorders>
              <w:top w:val="single" w:sz="6" w:space="0" w:color="auto"/>
              <w:bottom w:val="single" w:sz="6" w:space="0" w:color="auto"/>
            </w:tcBorders>
            <w:tcMar>
              <w:bottom w:w="57" w:type="dxa"/>
            </w:tcMar>
          </w:tcPr>
          <w:p w:rsidR="00737F52" w:rsidRPr="00C75811" w:rsidRDefault="00737F52" w:rsidP="001422DD">
            <w:pPr>
              <w:spacing w:before="120"/>
              <w:rPr>
                <w:rFonts w:ascii="Myriad Pro" w:hAnsi="Myriad Pro"/>
                <w:szCs w:val="22"/>
              </w:rPr>
            </w:pPr>
            <w:r w:rsidRPr="00C75811">
              <w:rPr>
                <w:rFonts w:ascii="Myriad Pro" w:hAnsi="Myriad Pro"/>
                <w:szCs w:val="22"/>
              </w:rPr>
              <w:t>Schutzkleidung</w:t>
            </w:r>
          </w:p>
        </w:tc>
        <w:tc>
          <w:tcPr>
            <w:tcW w:w="8647" w:type="dxa"/>
            <w:gridSpan w:val="2"/>
            <w:tcBorders>
              <w:top w:val="single" w:sz="6" w:space="0" w:color="auto"/>
              <w:bottom w:val="single" w:sz="6" w:space="0" w:color="auto"/>
            </w:tcBorders>
            <w:tcMar>
              <w:bottom w:w="57" w:type="dxa"/>
            </w:tcMar>
          </w:tcPr>
          <w:p w:rsidR="00737F52" w:rsidRPr="00C75811" w:rsidRDefault="00181A7B" w:rsidP="00607D9F">
            <w:pPr>
              <w:numPr>
                <w:ilvl w:val="0"/>
                <w:numId w:val="2"/>
              </w:numPr>
              <w:spacing w:before="40"/>
              <w:ind w:left="284" w:hanging="284"/>
              <w:jc w:val="both"/>
              <w:rPr>
                <w:rFonts w:ascii="Myriad Pro" w:hAnsi="Myriad Pro"/>
                <w:szCs w:val="22"/>
              </w:rPr>
            </w:pPr>
            <w:r w:rsidRPr="00C75811">
              <w:rPr>
                <w:rFonts w:ascii="Myriad Pro" w:hAnsi="Myriad Pro"/>
                <w:szCs w:val="22"/>
              </w:rPr>
              <w:t xml:space="preserve">Im Labor sind geschlossene </w:t>
            </w:r>
            <w:r w:rsidR="00012DBD" w:rsidRPr="00C75811">
              <w:rPr>
                <w:rFonts w:ascii="Myriad Pro" w:hAnsi="Myriad Pro"/>
                <w:szCs w:val="22"/>
              </w:rPr>
              <w:t>Laborkittel</w:t>
            </w:r>
            <w:r w:rsidRPr="00C75811">
              <w:rPr>
                <w:rFonts w:ascii="Myriad Pro" w:hAnsi="Myriad Pro"/>
                <w:szCs w:val="22"/>
              </w:rPr>
              <w:t>, festes geschlossenen Schuhwerk</w:t>
            </w:r>
            <w:r w:rsidR="00012DBD" w:rsidRPr="00C75811">
              <w:rPr>
                <w:rFonts w:ascii="Myriad Pro" w:hAnsi="Myriad Pro"/>
                <w:szCs w:val="22"/>
              </w:rPr>
              <w:t xml:space="preserve"> sowie ggf. geeignete Schutzausrüstung (z. B. Schutzh</w:t>
            </w:r>
            <w:r w:rsidR="00737F52" w:rsidRPr="00C75811">
              <w:rPr>
                <w:rFonts w:ascii="Myriad Pro" w:hAnsi="Myriad Pro"/>
                <w:szCs w:val="22"/>
              </w:rPr>
              <w:t>andschuhe</w:t>
            </w:r>
            <w:r w:rsidR="00012DBD" w:rsidRPr="00C75811">
              <w:rPr>
                <w:rFonts w:ascii="Myriad Pro" w:hAnsi="Myriad Pro"/>
                <w:szCs w:val="22"/>
              </w:rPr>
              <w:t>, ggf. Schutzbrille</w:t>
            </w:r>
            <w:r w:rsidR="00737F52" w:rsidRPr="00C75811">
              <w:rPr>
                <w:rFonts w:ascii="Myriad Pro" w:hAnsi="Myriad Pro"/>
                <w:szCs w:val="22"/>
              </w:rPr>
              <w:t>)</w:t>
            </w:r>
            <w:r w:rsidR="00607D9F">
              <w:rPr>
                <w:rFonts w:ascii="Myriad Pro" w:hAnsi="Myriad Pro"/>
                <w:szCs w:val="22"/>
              </w:rPr>
              <w:t xml:space="preserve"> zu</w:t>
            </w:r>
            <w:r w:rsidR="00737F52" w:rsidRPr="00C75811">
              <w:rPr>
                <w:rFonts w:ascii="Myriad Pro" w:hAnsi="Myriad Pro"/>
                <w:szCs w:val="22"/>
              </w:rPr>
              <w:t xml:space="preserve"> tragen. </w:t>
            </w:r>
            <w:r w:rsidR="00745BE8" w:rsidRPr="00C75811">
              <w:rPr>
                <w:rFonts w:ascii="Myriad Pro" w:hAnsi="Myriad Pro"/>
                <w:szCs w:val="22"/>
              </w:rPr>
              <w:t xml:space="preserve">Es ist streng darauf zu achten, dass vor dem Anfassen von Inventar, auch Türgriffe, Telefon etc., Handschuhe ausgezogen werden. </w:t>
            </w:r>
            <w:r w:rsidR="00012DBD" w:rsidRPr="00C75811">
              <w:rPr>
                <w:rFonts w:ascii="Myriad Pro" w:hAnsi="Myriad Pro"/>
                <w:szCs w:val="22"/>
              </w:rPr>
              <w:t xml:space="preserve">Laborkittel </w:t>
            </w:r>
            <w:r w:rsidR="00737F52" w:rsidRPr="00C75811">
              <w:rPr>
                <w:rFonts w:ascii="Myriad Pro" w:hAnsi="Myriad Pro"/>
                <w:szCs w:val="22"/>
              </w:rPr>
              <w:t xml:space="preserve">müssen vor Verlassen des Labors </w:t>
            </w:r>
            <w:r w:rsidRPr="00C75811">
              <w:rPr>
                <w:rFonts w:ascii="Myriad Pro" w:hAnsi="Myriad Pro"/>
                <w:szCs w:val="22"/>
              </w:rPr>
              <w:t>ausge</w:t>
            </w:r>
            <w:r w:rsidR="00607D9F">
              <w:rPr>
                <w:rFonts w:ascii="Myriad Pro" w:hAnsi="Myriad Pro"/>
                <w:szCs w:val="22"/>
              </w:rPr>
              <w:softHyphen/>
            </w:r>
            <w:r w:rsidRPr="00C75811">
              <w:rPr>
                <w:rFonts w:ascii="Myriad Pro" w:hAnsi="Myriad Pro"/>
                <w:szCs w:val="22"/>
              </w:rPr>
              <w:t xml:space="preserve">zogen </w:t>
            </w:r>
            <w:r w:rsidR="00737F52" w:rsidRPr="00C75811">
              <w:rPr>
                <w:rFonts w:ascii="Myriad Pro" w:hAnsi="Myriad Pro"/>
                <w:szCs w:val="22"/>
              </w:rPr>
              <w:t>werden. Die Arbeitskleidung ist getrennt von normaler Kleidung aufzubewahren.</w:t>
            </w:r>
          </w:p>
        </w:tc>
      </w:tr>
      <w:tr w:rsidR="00181A7B" w:rsidRPr="00C75811" w:rsidTr="008F5295">
        <w:trPr>
          <w:cantSplit/>
        </w:trPr>
        <w:tc>
          <w:tcPr>
            <w:tcW w:w="1843" w:type="dxa"/>
            <w:gridSpan w:val="2"/>
            <w:tcBorders>
              <w:top w:val="single" w:sz="6" w:space="0" w:color="auto"/>
              <w:bottom w:val="single" w:sz="6" w:space="0" w:color="auto"/>
            </w:tcBorders>
            <w:tcMar>
              <w:bottom w:w="57" w:type="dxa"/>
            </w:tcMar>
          </w:tcPr>
          <w:p w:rsidR="00181A7B" w:rsidRPr="00C75811" w:rsidRDefault="00181A7B" w:rsidP="001422DD">
            <w:pPr>
              <w:spacing w:before="120"/>
              <w:rPr>
                <w:rFonts w:ascii="Myriad Pro" w:hAnsi="Myriad Pro"/>
                <w:szCs w:val="22"/>
              </w:rPr>
            </w:pPr>
            <w:r w:rsidRPr="00C75811">
              <w:rPr>
                <w:rFonts w:ascii="Myriad Pro" w:hAnsi="Myriad Pro"/>
                <w:szCs w:val="22"/>
              </w:rPr>
              <w:t>Pipettieren</w:t>
            </w:r>
          </w:p>
        </w:tc>
        <w:tc>
          <w:tcPr>
            <w:tcW w:w="8647" w:type="dxa"/>
            <w:gridSpan w:val="2"/>
            <w:tcBorders>
              <w:top w:val="single" w:sz="6" w:space="0" w:color="auto"/>
              <w:bottom w:val="single" w:sz="6" w:space="0" w:color="auto"/>
            </w:tcBorders>
            <w:tcMar>
              <w:bottom w:w="57" w:type="dxa"/>
            </w:tcMar>
          </w:tcPr>
          <w:p w:rsidR="00181A7B" w:rsidRPr="00C75811" w:rsidRDefault="00181A7B" w:rsidP="00607D9F">
            <w:pPr>
              <w:numPr>
                <w:ilvl w:val="0"/>
                <w:numId w:val="2"/>
              </w:numPr>
              <w:spacing w:before="40"/>
              <w:ind w:left="284" w:hanging="284"/>
              <w:jc w:val="both"/>
              <w:rPr>
                <w:rFonts w:ascii="Myriad Pro" w:hAnsi="Myriad Pro"/>
                <w:szCs w:val="22"/>
              </w:rPr>
            </w:pPr>
            <w:r w:rsidRPr="00C75811">
              <w:rPr>
                <w:rFonts w:ascii="Myriad Pro" w:hAnsi="Myriad Pro"/>
                <w:szCs w:val="22"/>
              </w:rPr>
              <w:t>Mundpipetieren ist verboten</w:t>
            </w:r>
            <w:r w:rsidR="00607D9F">
              <w:rPr>
                <w:rFonts w:ascii="Myriad Pro" w:hAnsi="Myriad Pro"/>
                <w:szCs w:val="22"/>
              </w:rPr>
              <w:t xml:space="preserve">. </w:t>
            </w:r>
            <w:r w:rsidRPr="00C75811">
              <w:rPr>
                <w:rFonts w:ascii="Myriad Pro" w:hAnsi="Myriad Pro"/>
                <w:szCs w:val="22"/>
              </w:rPr>
              <w:t xml:space="preserve">Pipetierhilfen </w:t>
            </w:r>
            <w:r w:rsidR="00607D9F">
              <w:rPr>
                <w:rFonts w:ascii="Myriad Pro" w:hAnsi="Myriad Pro"/>
                <w:szCs w:val="22"/>
              </w:rPr>
              <w:t xml:space="preserve">sind </w:t>
            </w:r>
            <w:r w:rsidRPr="00C75811">
              <w:rPr>
                <w:rFonts w:ascii="Myriad Pro" w:hAnsi="Myriad Pro"/>
                <w:szCs w:val="22"/>
              </w:rPr>
              <w:t>zu benutzen.</w:t>
            </w:r>
          </w:p>
        </w:tc>
      </w:tr>
      <w:tr w:rsidR="00181A7B" w:rsidRPr="00C75811" w:rsidTr="008F5295">
        <w:trPr>
          <w:cantSplit/>
        </w:trPr>
        <w:tc>
          <w:tcPr>
            <w:tcW w:w="1843" w:type="dxa"/>
            <w:gridSpan w:val="2"/>
            <w:tcBorders>
              <w:top w:val="single" w:sz="6" w:space="0" w:color="auto"/>
              <w:bottom w:val="single" w:sz="6" w:space="0" w:color="auto"/>
            </w:tcBorders>
            <w:tcMar>
              <w:bottom w:w="57" w:type="dxa"/>
            </w:tcMar>
          </w:tcPr>
          <w:p w:rsidR="00181A7B" w:rsidRPr="00C75811" w:rsidRDefault="00101CC1" w:rsidP="001422DD">
            <w:pPr>
              <w:spacing w:before="120"/>
              <w:rPr>
                <w:rFonts w:ascii="Myriad Pro" w:hAnsi="Myriad Pro"/>
                <w:szCs w:val="22"/>
              </w:rPr>
            </w:pPr>
            <w:r w:rsidRPr="00C75811">
              <w:rPr>
                <w:rFonts w:ascii="Myriad Pro" w:hAnsi="Myriad Pro"/>
                <w:szCs w:val="22"/>
              </w:rPr>
              <w:lastRenderedPageBreak/>
              <w:t>Im Labor</w:t>
            </w:r>
          </w:p>
        </w:tc>
        <w:tc>
          <w:tcPr>
            <w:tcW w:w="8647" w:type="dxa"/>
            <w:gridSpan w:val="2"/>
            <w:tcBorders>
              <w:top w:val="single" w:sz="6" w:space="0" w:color="auto"/>
              <w:bottom w:val="single" w:sz="6" w:space="0" w:color="auto"/>
            </w:tcBorders>
            <w:tcMar>
              <w:bottom w:w="57" w:type="dxa"/>
            </w:tcMar>
          </w:tcPr>
          <w:p w:rsidR="00607D9F" w:rsidRDefault="00101CC1" w:rsidP="00607D9F">
            <w:pPr>
              <w:numPr>
                <w:ilvl w:val="0"/>
                <w:numId w:val="2"/>
              </w:numPr>
              <w:spacing w:before="40"/>
              <w:ind w:left="284" w:hanging="284"/>
              <w:jc w:val="both"/>
              <w:rPr>
                <w:rFonts w:ascii="Myriad Pro" w:hAnsi="Myriad Pro"/>
                <w:szCs w:val="22"/>
              </w:rPr>
            </w:pPr>
            <w:r w:rsidRPr="00C75811">
              <w:rPr>
                <w:rFonts w:ascii="Myriad Pro" w:hAnsi="Myriad Pro"/>
                <w:szCs w:val="22"/>
              </w:rPr>
              <w:t xml:space="preserve">Im Labor darf nicht getrunken, gegessen, geraucht, geschnupft oder sich geschminkt werden. </w:t>
            </w:r>
          </w:p>
          <w:p w:rsidR="00607D9F" w:rsidRDefault="00C75811" w:rsidP="00607D9F">
            <w:pPr>
              <w:numPr>
                <w:ilvl w:val="0"/>
                <w:numId w:val="2"/>
              </w:numPr>
              <w:spacing w:before="40"/>
              <w:ind w:left="284" w:hanging="284"/>
              <w:jc w:val="both"/>
              <w:rPr>
                <w:rFonts w:ascii="Myriad Pro" w:hAnsi="Myriad Pro"/>
                <w:szCs w:val="22"/>
              </w:rPr>
            </w:pPr>
            <w:r>
              <w:rPr>
                <w:rFonts w:ascii="Myriad Pro" w:hAnsi="Myriad Pro"/>
                <w:szCs w:val="22"/>
              </w:rPr>
              <w:t>Nahrungs- und Genußmittel sowie Kosmetika dürfen nicht in Arbeitsräumen</w:t>
            </w:r>
            <w:r w:rsidR="00607D9F">
              <w:rPr>
                <w:rFonts w:ascii="Myriad Pro" w:hAnsi="Myriad Pro"/>
                <w:szCs w:val="22"/>
              </w:rPr>
              <w:t xml:space="preserve"> aufbewahrt werden. </w:t>
            </w:r>
          </w:p>
          <w:p w:rsidR="00607D9F" w:rsidRDefault="00607D9F" w:rsidP="00607D9F">
            <w:pPr>
              <w:numPr>
                <w:ilvl w:val="0"/>
                <w:numId w:val="2"/>
              </w:numPr>
              <w:spacing w:before="40"/>
              <w:ind w:left="284" w:hanging="284"/>
              <w:jc w:val="both"/>
              <w:rPr>
                <w:rFonts w:ascii="Myriad Pro" w:hAnsi="Myriad Pro"/>
                <w:szCs w:val="22"/>
              </w:rPr>
            </w:pPr>
            <w:r w:rsidRPr="00C75811">
              <w:rPr>
                <w:rFonts w:ascii="Myriad Pro" w:hAnsi="Myriad Pro"/>
                <w:szCs w:val="22"/>
              </w:rPr>
              <w:t>Taschen o. Ä. dürfen nicht im Arbeitsbereich aufbewahrt werden</w:t>
            </w:r>
            <w:r>
              <w:rPr>
                <w:rFonts w:ascii="Myriad Pro" w:hAnsi="Myriad Pro"/>
                <w:szCs w:val="22"/>
              </w:rPr>
              <w:t>.</w:t>
            </w:r>
          </w:p>
          <w:p w:rsidR="00181A7B" w:rsidRPr="00C75811" w:rsidRDefault="00181A7B" w:rsidP="00607D9F">
            <w:pPr>
              <w:numPr>
                <w:ilvl w:val="0"/>
                <w:numId w:val="2"/>
              </w:numPr>
              <w:spacing w:before="40"/>
              <w:ind w:left="284" w:hanging="284"/>
              <w:jc w:val="both"/>
              <w:rPr>
                <w:rFonts w:ascii="Myriad Pro" w:hAnsi="Myriad Pro"/>
                <w:szCs w:val="22"/>
              </w:rPr>
            </w:pPr>
            <w:r w:rsidRPr="00C75811">
              <w:rPr>
                <w:rFonts w:ascii="Myriad Pro" w:hAnsi="Myriad Pro"/>
                <w:szCs w:val="22"/>
              </w:rPr>
              <w:t>Arbeitsplätze sind aufgeräumt und sauber zu halten.</w:t>
            </w:r>
          </w:p>
        </w:tc>
      </w:tr>
      <w:tr w:rsidR="00012DBD" w:rsidRPr="00C75811" w:rsidTr="008F5295">
        <w:trPr>
          <w:cantSplit/>
        </w:trPr>
        <w:tc>
          <w:tcPr>
            <w:tcW w:w="1843" w:type="dxa"/>
            <w:gridSpan w:val="2"/>
          </w:tcPr>
          <w:p w:rsidR="00012DBD" w:rsidRPr="00C75811" w:rsidRDefault="00012DBD" w:rsidP="00012DBD">
            <w:pPr>
              <w:spacing w:before="60"/>
              <w:rPr>
                <w:rFonts w:ascii="Myriad Pro" w:hAnsi="Myriad Pro"/>
                <w:szCs w:val="22"/>
              </w:rPr>
            </w:pPr>
            <w:r w:rsidRPr="00C75811">
              <w:rPr>
                <w:rFonts w:ascii="Myriad Pro" w:hAnsi="Myriad Pro"/>
                <w:szCs w:val="22"/>
              </w:rPr>
              <w:t>Hygiene</w:t>
            </w:r>
          </w:p>
          <w:p w:rsidR="00012DBD" w:rsidRPr="00C75811" w:rsidRDefault="00012DBD" w:rsidP="00012DBD">
            <w:pPr>
              <w:rPr>
                <w:rFonts w:ascii="Myriad Pro" w:hAnsi="Myriad Pro"/>
                <w:szCs w:val="22"/>
              </w:rPr>
            </w:pPr>
          </w:p>
        </w:tc>
        <w:tc>
          <w:tcPr>
            <w:tcW w:w="8647" w:type="dxa"/>
            <w:gridSpan w:val="2"/>
          </w:tcPr>
          <w:p w:rsidR="008702BE" w:rsidRPr="00C75811" w:rsidRDefault="00012DBD" w:rsidP="00012DBD">
            <w:pPr>
              <w:numPr>
                <w:ilvl w:val="0"/>
                <w:numId w:val="2"/>
              </w:numPr>
              <w:spacing w:before="40"/>
              <w:ind w:left="284" w:hanging="284"/>
              <w:jc w:val="both"/>
              <w:rPr>
                <w:rFonts w:ascii="Myriad Pro" w:hAnsi="Myriad Pro"/>
                <w:szCs w:val="22"/>
              </w:rPr>
            </w:pPr>
            <w:r w:rsidRPr="00C75811">
              <w:rPr>
                <w:rFonts w:ascii="Myriad Pro" w:hAnsi="Myriad Pro"/>
                <w:szCs w:val="22"/>
              </w:rPr>
              <w:t>Nach Beendigung der Tätigkeiten</w:t>
            </w:r>
          </w:p>
          <w:p w:rsidR="00012DBD" w:rsidRPr="00C75811" w:rsidRDefault="00012DBD" w:rsidP="008702BE">
            <w:pPr>
              <w:numPr>
                <w:ilvl w:val="0"/>
                <w:numId w:val="3"/>
              </w:numPr>
              <w:spacing w:before="40"/>
              <w:jc w:val="both"/>
              <w:rPr>
                <w:rFonts w:ascii="Myriad Pro" w:hAnsi="Myriad Pro"/>
                <w:szCs w:val="22"/>
              </w:rPr>
            </w:pPr>
            <w:r w:rsidRPr="00C75811">
              <w:rPr>
                <w:rFonts w:ascii="Myriad Pro" w:hAnsi="Myriad Pro"/>
                <w:szCs w:val="22"/>
              </w:rPr>
              <w:t>sind alle Arbeitsflächen gemäß Hygieneplan zu desinfizieren und zu reinigen.</w:t>
            </w:r>
          </w:p>
          <w:p w:rsidR="00012DBD" w:rsidRPr="00C75811" w:rsidRDefault="008702BE" w:rsidP="008702BE">
            <w:pPr>
              <w:numPr>
                <w:ilvl w:val="0"/>
                <w:numId w:val="3"/>
              </w:numPr>
              <w:spacing w:before="40"/>
              <w:jc w:val="both"/>
              <w:rPr>
                <w:rFonts w:ascii="Myriad Pro" w:hAnsi="Myriad Pro"/>
                <w:szCs w:val="22"/>
              </w:rPr>
            </w:pPr>
            <w:r w:rsidRPr="00C75811">
              <w:rPr>
                <w:rFonts w:ascii="Myriad Pro" w:hAnsi="Myriad Pro"/>
                <w:szCs w:val="22"/>
              </w:rPr>
              <w:t xml:space="preserve">und vor Verlassen des Arbeitsbereiches </w:t>
            </w:r>
            <w:r w:rsidR="00012DBD" w:rsidRPr="00C75811">
              <w:rPr>
                <w:rFonts w:ascii="Myriad Pro" w:hAnsi="Myriad Pro"/>
                <w:szCs w:val="22"/>
              </w:rPr>
              <w:t xml:space="preserve">und nach Bedarf sind die Hände </w:t>
            </w:r>
            <w:r w:rsidRPr="00C75811">
              <w:rPr>
                <w:rFonts w:ascii="Myriad Pro" w:hAnsi="Myriad Pro"/>
                <w:szCs w:val="22"/>
              </w:rPr>
              <w:t xml:space="preserve">ggf. </w:t>
            </w:r>
            <w:r w:rsidR="00012DBD" w:rsidRPr="00C75811">
              <w:rPr>
                <w:rFonts w:ascii="Myriad Pro" w:hAnsi="Myriad Pro"/>
                <w:szCs w:val="22"/>
              </w:rPr>
              <w:t>zu desinfizieren (Spitacid, Sterillium), zu reinigen (ECOLAB manisoft, Physioderm stephalen Waschgel) und zu pflegen (Physioderm cura soft, Lindesa, ECOLAB silonda). Hierzu ist gesondert der Hygieneplan und Hautschutzplan im jeweiligen Waschbereich zu beachten.</w:t>
            </w:r>
          </w:p>
        </w:tc>
      </w:tr>
      <w:tr w:rsidR="00012DBD" w:rsidRPr="00C75811" w:rsidTr="008F5295">
        <w:trPr>
          <w:cantSplit/>
        </w:trPr>
        <w:tc>
          <w:tcPr>
            <w:tcW w:w="1843" w:type="dxa"/>
            <w:gridSpan w:val="2"/>
          </w:tcPr>
          <w:p w:rsidR="00012DBD" w:rsidRPr="00C75811" w:rsidRDefault="00012DBD" w:rsidP="00012DBD">
            <w:pPr>
              <w:rPr>
                <w:rFonts w:ascii="Myriad Pro" w:hAnsi="Myriad Pro"/>
              </w:rPr>
            </w:pPr>
          </w:p>
        </w:tc>
        <w:tc>
          <w:tcPr>
            <w:tcW w:w="8647" w:type="dxa"/>
            <w:gridSpan w:val="2"/>
          </w:tcPr>
          <w:p w:rsidR="00012DBD" w:rsidRPr="00C75811" w:rsidRDefault="00012DBD" w:rsidP="00607D9F">
            <w:pPr>
              <w:numPr>
                <w:ilvl w:val="0"/>
                <w:numId w:val="2"/>
              </w:numPr>
              <w:spacing w:before="40"/>
              <w:ind w:left="284" w:hanging="284"/>
              <w:jc w:val="both"/>
              <w:rPr>
                <w:rFonts w:ascii="Myriad Pro" w:hAnsi="Myriad Pro"/>
                <w:szCs w:val="22"/>
              </w:rPr>
            </w:pPr>
            <w:r w:rsidRPr="00C75811">
              <w:rPr>
                <w:rFonts w:ascii="Myriad Pro" w:hAnsi="Myriad Pro"/>
                <w:szCs w:val="22"/>
              </w:rPr>
              <w:t xml:space="preserve">Alle Materialien, z. B. Kulturgefäße, Zentrifugenbecher und alle anderen Gefäße, die mit </w:t>
            </w:r>
            <w:r w:rsidR="0077128C" w:rsidRPr="00C75811">
              <w:rPr>
                <w:rFonts w:ascii="Myriad Pro" w:hAnsi="Myriad Pro"/>
                <w:szCs w:val="22"/>
              </w:rPr>
              <w:t>gvO</w:t>
            </w:r>
            <w:r w:rsidRPr="00C75811">
              <w:rPr>
                <w:rFonts w:ascii="Myriad Pro" w:hAnsi="Myriad Pro"/>
                <w:szCs w:val="22"/>
              </w:rPr>
              <w:t xml:space="preserve"> in Berührung gekommen sind, sind vor </w:t>
            </w:r>
            <w:r w:rsidR="00B05BAA" w:rsidRPr="00C75811">
              <w:rPr>
                <w:rFonts w:ascii="Myriad Pro" w:hAnsi="Myriad Pro"/>
                <w:szCs w:val="22"/>
              </w:rPr>
              <w:t xml:space="preserve">dem Spülen, </w:t>
            </w:r>
            <w:r w:rsidR="00607D9F">
              <w:rPr>
                <w:rFonts w:ascii="Myriad Pro" w:hAnsi="Myriad Pro"/>
                <w:szCs w:val="22"/>
              </w:rPr>
              <w:t xml:space="preserve">der </w:t>
            </w:r>
            <w:r w:rsidRPr="00C75811">
              <w:rPr>
                <w:rFonts w:ascii="Myriad Pro" w:hAnsi="Myriad Pro"/>
                <w:szCs w:val="22"/>
              </w:rPr>
              <w:t>Wiederverwendung oder</w:t>
            </w:r>
            <w:r w:rsidR="00607D9F">
              <w:rPr>
                <w:rFonts w:ascii="Myriad Pro" w:hAnsi="Myriad Pro"/>
                <w:szCs w:val="22"/>
              </w:rPr>
              <w:t xml:space="preserve"> der </w:t>
            </w:r>
            <w:r w:rsidRPr="00C75811">
              <w:rPr>
                <w:rFonts w:ascii="Myriad Pro" w:hAnsi="Myriad Pro"/>
                <w:szCs w:val="22"/>
              </w:rPr>
              <w:t xml:space="preserve">Entsorgung zu autoklavieren (121°C, 20 min). Größere Geräte, wie Zentrifugen, die mit </w:t>
            </w:r>
            <w:r w:rsidR="0077128C" w:rsidRPr="00C75811">
              <w:rPr>
                <w:rFonts w:ascii="Myriad Pro" w:hAnsi="Myriad Pro"/>
                <w:szCs w:val="22"/>
              </w:rPr>
              <w:t>gvO</w:t>
            </w:r>
            <w:r w:rsidRPr="00C75811">
              <w:rPr>
                <w:rFonts w:ascii="Myriad Pro" w:hAnsi="Myriad Pro"/>
                <w:szCs w:val="22"/>
              </w:rPr>
              <w:t xml:space="preserve"> in Berührung gekommen sind, müssen mit 80% Ethanol durch Abwischen desinfiziert werden.</w:t>
            </w:r>
          </w:p>
        </w:tc>
      </w:tr>
      <w:tr w:rsidR="00012DBD" w:rsidRPr="00C75811" w:rsidTr="008F5295">
        <w:trPr>
          <w:cantSplit/>
        </w:trPr>
        <w:tc>
          <w:tcPr>
            <w:tcW w:w="1843" w:type="dxa"/>
            <w:gridSpan w:val="2"/>
            <w:tcBorders>
              <w:bottom w:val="single" w:sz="4" w:space="0" w:color="auto"/>
            </w:tcBorders>
          </w:tcPr>
          <w:p w:rsidR="00012DBD" w:rsidRPr="00C75811" w:rsidRDefault="00012DBD" w:rsidP="00012DBD">
            <w:pPr>
              <w:rPr>
                <w:rFonts w:ascii="Myriad Pro" w:hAnsi="Myriad Pro"/>
              </w:rPr>
            </w:pPr>
          </w:p>
        </w:tc>
        <w:tc>
          <w:tcPr>
            <w:tcW w:w="8647" w:type="dxa"/>
            <w:gridSpan w:val="2"/>
            <w:tcBorders>
              <w:bottom w:val="single" w:sz="4" w:space="0" w:color="auto"/>
            </w:tcBorders>
          </w:tcPr>
          <w:p w:rsidR="00012DBD" w:rsidRPr="00C75811" w:rsidRDefault="00012DBD" w:rsidP="0077128C">
            <w:pPr>
              <w:numPr>
                <w:ilvl w:val="0"/>
                <w:numId w:val="2"/>
              </w:numPr>
              <w:spacing w:before="40"/>
              <w:ind w:left="284" w:hanging="284"/>
              <w:jc w:val="both"/>
              <w:rPr>
                <w:rFonts w:ascii="Myriad Pro" w:hAnsi="Myriad Pro"/>
                <w:szCs w:val="22"/>
              </w:rPr>
            </w:pPr>
            <w:r w:rsidRPr="00C75811">
              <w:rPr>
                <w:rFonts w:ascii="Myriad Pro" w:hAnsi="Myriad Pro"/>
                <w:szCs w:val="22"/>
              </w:rPr>
              <w:t xml:space="preserve">Proben und Behältnisse mit </w:t>
            </w:r>
            <w:r w:rsidR="0077128C" w:rsidRPr="00C75811">
              <w:rPr>
                <w:rFonts w:ascii="Myriad Pro" w:hAnsi="Myriad Pro"/>
                <w:szCs w:val="22"/>
              </w:rPr>
              <w:t>gvO</w:t>
            </w:r>
            <w:r w:rsidR="00B05BAA" w:rsidRPr="00C75811">
              <w:rPr>
                <w:rFonts w:ascii="Myriad Pro" w:hAnsi="Myriad Pro"/>
                <w:szCs w:val="22"/>
              </w:rPr>
              <w:t xml:space="preserve"> </w:t>
            </w:r>
            <w:r w:rsidRPr="00C75811">
              <w:rPr>
                <w:rFonts w:ascii="Myriad Pro" w:hAnsi="Myriad Pro"/>
                <w:szCs w:val="22"/>
              </w:rPr>
              <w:t xml:space="preserve">dürfen </w:t>
            </w:r>
            <w:r w:rsidR="00B05BAA" w:rsidRPr="00C75811">
              <w:rPr>
                <w:rFonts w:ascii="Myriad Pro" w:hAnsi="Myriad Pro"/>
                <w:szCs w:val="22"/>
              </w:rPr>
              <w:t xml:space="preserve">aus dem </w:t>
            </w:r>
            <w:r w:rsidRPr="00C75811">
              <w:rPr>
                <w:rFonts w:ascii="Myriad Pro" w:hAnsi="Myriad Pro"/>
                <w:szCs w:val="22"/>
              </w:rPr>
              <w:t>S1-</w:t>
            </w:r>
            <w:r w:rsidR="00B05BAA" w:rsidRPr="00C75811">
              <w:rPr>
                <w:rFonts w:ascii="Myriad Pro" w:hAnsi="Myriad Pro"/>
                <w:szCs w:val="22"/>
              </w:rPr>
              <w:t>L</w:t>
            </w:r>
            <w:r w:rsidRPr="00C75811">
              <w:rPr>
                <w:rFonts w:ascii="Myriad Pro" w:hAnsi="Myriad Pro"/>
                <w:szCs w:val="22"/>
              </w:rPr>
              <w:t xml:space="preserve">abor nur autoklaviert oder in entsprechenden Transportbehältern </w:t>
            </w:r>
            <w:r w:rsidR="00B05BAA" w:rsidRPr="00C75811">
              <w:rPr>
                <w:rFonts w:ascii="Myriad Pro" w:hAnsi="Myriad Pro"/>
                <w:szCs w:val="22"/>
              </w:rPr>
              <w:t>herausgelangen.</w:t>
            </w:r>
          </w:p>
        </w:tc>
      </w:tr>
      <w:tr w:rsidR="005D78DD" w:rsidRPr="00C75811" w:rsidTr="008F5295">
        <w:trPr>
          <w:cantSplit/>
        </w:trPr>
        <w:tc>
          <w:tcPr>
            <w:tcW w:w="1843" w:type="dxa"/>
            <w:gridSpan w:val="2"/>
            <w:tcBorders>
              <w:top w:val="single" w:sz="4" w:space="0" w:color="auto"/>
            </w:tcBorders>
          </w:tcPr>
          <w:p w:rsidR="005D78DD" w:rsidRPr="00C75811" w:rsidRDefault="005D78DD" w:rsidP="005D78DD">
            <w:pPr>
              <w:spacing w:before="60"/>
              <w:jc w:val="both"/>
              <w:rPr>
                <w:rFonts w:ascii="Myriad Pro" w:hAnsi="Myriad Pro"/>
                <w:szCs w:val="22"/>
              </w:rPr>
            </w:pPr>
            <w:r w:rsidRPr="00C75811">
              <w:rPr>
                <w:rFonts w:ascii="Myriad Pro" w:hAnsi="Myriad Pro"/>
                <w:szCs w:val="22"/>
              </w:rPr>
              <w:t>Abwasser</w:t>
            </w:r>
          </w:p>
        </w:tc>
        <w:tc>
          <w:tcPr>
            <w:tcW w:w="8647" w:type="dxa"/>
            <w:gridSpan w:val="2"/>
            <w:tcBorders>
              <w:top w:val="single" w:sz="4" w:space="0" w:color="auto"/>
            </w:tcBorders>
          </w:tcPr>
          <w:p w:rsidR="005D78DD" w:rsidRPr="00C75811" w:rsidRDefault="0077128C" w:rsidP="0077128C">
            <w:pPr>
              <w:numPr>
                <w:ilvl w:val="0"/>
                <w:numId w:val="2"/>
              </w:numPr>
              <w:spacing w:before="40"/>
              <w:ind w:left="284" w:hanging="284"/>
              <w:jc w:val="both"/>
              <w:rPr>
                <w:rFonts w:ascii="Myriad Pro" w:hAnsi="Myriad Pro"/>
                <w:szCs w:val="22"/>
              </w:rPr>
            </w:pPr>
            <w:r w:rsidRPr="00C75811">
              <w:rPr>
                <w:rFonts w:ascii="Myriad Pro" w:hAnsi="Myriad Pro"/>
                <w:szCs w:val="22"/>
              </w:rPr>
              <w:t>gvO</w:t>
            </w:r>
            <w:r w:rsidR="005D78DD" w:rsidRPr="00C75811">
              <w:rPr>
                <w:rFonts w:ascii="Myriad Pro" w:hAnsi="Myriad Pro"/>
                <w:szCs w:val="22"/>
              </w:rPr>
              <w:t xml:space="preserve"> dürfen nicht in das Abwasser gelangen.</w:t>
            </w:r>
          </w:p>
        </w:tc>
      </w:tr>
      <w:tr w:rsidR="005D78DD" w:rsidRPr="00C75811" w:rsidTr="008F5295">
        <w:trPr>
          <w:cantSplit/>
        </w:trPr>
        <w:tc>
          <w:tcPr>
            <w:tcW w:w="1843" w:type="dxa"/>
            <w:gridSpan w:val="2"/>
            <w:tcBorders>
              <w:top w:val="single" w:sz="4" w:space="0" w:color="auto"/>
            </w:tcBorders>
          </w:tcPr>
          <w:p w:rsidR="005D78DD" w:rsidRPr="00C75811" w:rsidRDefault="005D78DD" w:rsidP="005D78DD">
            <w:pPr>
              <w:spacing w:before="60"/>
              <w:jc w:val="both"/>
              <w:rPr>
                <w:rFonts w:ascii="Myriad Pro" w:hAnsi="Myriad Pro"/>
                <w:szCs w:val="22"/>
              </w:rPr>
            </w:pPr>
            <w:r w:rsidRPr="00C75811">
              <w:rPr>
                <w:rFonts w:ascii="Myriad Pro" w:hAnsi="Myriad Pro"/>
                <w:szCs w:val="22"/>
              </w:rPr>
              <w:t>Aerosole</w:t>
            </w:r>
          </w:p>
          <w:p w:rsidR="005D78DD" w:rsidRPr="00C75811" w:rsidRDefault="005D78DD" w:rsidP="005D78DD">
            <w:pPr>
              <w:spacing w:before="60"/>
              <w:jc w:val="both"/>
              <w:rPr>
                <w:rFonts w:ascii="Myriad Pro" w:hAnsi="Myriad Pro"/>
                <w:szCs w:val="22"/>
              </w:rPr>
            </w:pPr>
          </w:p>
        </w:tc>
        <w:tc>
          <w:tcPr>
            <w:tcW w:w="8647" w:type="dxa"/>
            <w:gridSpan w:val="2"/>
            <w:tcBorders>
              <w:top w:val="single" w:sz="4" w:space="0" w:color="auto"/>
            </w:tcBorders>
          </w:tcPr>
          <w:p w:rsidR="005D78DD" w:rsidRPr="00C75811" w:rsidRDefault="005D78DD" w:rsidP="00FC4187">
            <w:pPr>
              <w:numPr>
                <w:ilvl w:val="0"/>
                <w:numId w:val="2"/>
              </w:numPr>
              <w:spacing w:before="40"/>
              <w:ind w:left="284" w:hanging="284"/>
              <w:jc w:val="both"/>
              <w:rPr>
                <w:rFonts w:ascii="Myriad Pro" w:hAnsi="Myriad Pro"/>
                <w:szCs w:val="22"/>
              </w:rPr>
            </w:pPr>
            <w:r w:rsidRPr="00C75811">
              <w:rPr>
                <w:rFonts w:ascii="Myriad Pro" w:hAnsi="Myriad Pro"/>
                <w:szCs w:val="22"/>
              </w:rPr>
              <w:t>Bei allen Arbeiten ist darauf zu achten, dass keine vermeidbaren Aerosole auftreten. Sind Aerosole nicht zu vermeiden, soll in Sicherheitswerkbänken der Klasse I gearbeitet werden.</w:t>
            </w:r>
          </w:p>
        </w:tc>
      </w:tr>
      <w:tr w:rsidR="005D78DD" w:rsidRPr="00C75811" w:rsidTr="008F5295">
        <w:trPr>
          <w:cantSplit/>
        </w:trPr>
        <w:tc>
          <w:tcPr>
            <w:tcW w:w="1843" w:type="dxa"/>
            <w:gridSpan w:val="2"/>
            <w:tcBorders>
              <w:top w:val="single" w:sz="4" w:space="0" w:color="auto"/>
              <w:bottom w:val="single" w:sz="4" w:space="0" w:color="auto"/>
            </w:tcBorders>
          </w:tcPr>
          <w:p w:rsidR="005D78DD" w:rsidRPr="00C75811" w:rsidRDefault="005D78DD" w:rsidP="005D78DD">
            <w:pPr>
              <w:spacing w:before="60"/>
              <w:rPr>
                <w:rFonts w:ascii="Myriad Pro" w:hAnsi="Myriad Pro"/>
                <w:szCs w:val="22"/>
              </w:rPr>
            </w:pPr>
            <w:r w:rsidRPr="00C75811">
              <w:rPr>
                <w:rFonts w:ascii="Myriad Pro" w:hAnsi="Myriad Pro"/>
                <w:szCs w:val="22"/>
              </w:rPr>
              <w:t>Autoklaven,</w:t>
            </w:r>
            <w:r w:rsidRPr="00C75811">
              <w:rPr>
                <w:rFonts w:ascii="Myriad Pro" w:hAnsi="Myriad Pro"/>
                <w:szCs w:val="22"/>
              </w:rPr>
              <w:br/>
              <w:t>Zentrifugen,</w:t>
            </w:r>
            <w:r w:rsidRPr="00C75811">
              <w:rPr>
                <w:rFonts w:ascii="Myriad Pro" w:hAnsi="Myriad Pro"/>
                <w:szCs w:val="22"/>
              </w:rPr>
              <w:br/>
              <w:t>Sicherheitswerk-bänke, gefähr</w:t>
            </w:r>
            <w:r w:rsidR="00FC4187" w:rsidRPr="00C75811">
              <w:rPr>
                <w:rFonts w:ascii="Myriad Pro" w:hAnsi="Myriad Pro"/>
                <w:szCs w:val="22"/>
              </w:rPr>
              <w:softHyphen/>
            </w:r>
            <w:r w:rsidRPr="00C75811">
              <w:rPr>
                <w:rFonts w:ascii="Myriad Pro" w:hAnsi="Myriad Pro"/>
                <w:szCs w:val="22"/>
              </w:rPr>
              <w:t>liche Stoffe</w:t>
            </w:r>
          </w:p>
        </w:tc>
        <w:tc>
          <w:tcPr>
            <w:tcW w:w="8647" w:type="dxa"/>
            <w:gridSpan w:val="2"/>
            <w:tcBorders>
              <w:top w:val="single" w:sz="4" w:space="0" w:color="auto"/>
              <w:bottom w:val="single" w:sz="4" w:space="0" w:color="auto"/>
            </w:tcBorders>
          </w:tcPr>
          <w:p w:rsidR="005D78DD" w:rsidRPr="00C75811" w:rsidRDefault="005D78DD" w:rsidP="00FC4187">
            <w:pPr>
              <w:numPr>
                <w:ilvl w:val="0"/>
                <w:numId w:val="2"/>
              </w:numPr>
              <w:spacing w:before="40"/>
              <w:ind w:left="284" w:hanging="284"/>
              <w:jc w:val="both"/>
              <w:rPr>
                <w:rFonts w:ascii="Myriad Pro" w:hAnsi="Myriad Pro"/>
                <w:szCs w:val="22"/>
              </w:rPr>
            </w:pPr>
            <w:r w:rsidRPr="00C75811">
              <w:rPr>
                <w:rFonts w:ascii="Myriad Pro" w:hAnsi="Myriad Pro"/>
                <w:szCs w:val="22"/>
              </w:rPr>
              <w:t>Sämtliche Geräte, z. B. Autoklaven, Zentrifugen, Sicherheitswerkbänke, Fermenter, Homogenisatoren etc. sind nur nach Einweisung durch Befugte und nach Kenntnis</w:t>
            </w:r>
            <w:r w:rsidR="00FC4187" w:rsidRPr="00C75811">
              <w:rPr>
                <w:rFonts w:ascii="Myriad Pro" w:hAnsi="Myriad Pro"/>
                <w:szCs w:val="22"/>
              </w:rPr>
              <w:softHyphen/>
            </w:r>
            <w:r w:rsidRPr="00C75811">
              <w:rPr>
                <w:rFonts w:ascii="Myriad Pro" w:hAnsi="Myriad Pro"/>
                <w:szCs w:val="22"/>
              </w:rPr>
              <w:t>nahme und Beachtung der entsprechenden Hersteller- bzw. Betriebsanweisungen zu benutzen. Dies gilt analog für Arbeiten mit gefährlichen Stoffen. Die Anweisun</w:t>
            </w:r>
            <w:r w:rsidR="00FC4187" w:rsidRPr="00C75811">
              <w:rPr>
                <w:rFonts w:ascii="Myriad Pro" w:hAnsi="Myriad Pro"/>
                <w:szCs w:val="22"/>
              </w:rPr>
              <w:softHyphen/>
            </w:r>
            <w:r w:rsidRPr="00C75811">
              <w:rPr>
                <w:rFonts w:ascii="Myriad Pro" w:hAnsi="Myriad Pro"/>
                <w:szCs w:val="22"/>
              </w:rPr>
              <w:t>gen liegen am Arbeitsplatz aus bzw. sind online einzusehen (z. B. mit DAMARIS).</w:t>
            </w:r>
          </w:p>
        </w:tc>
      </w:tr>
      <w:tr w:rsidR="005D78DD" w:rsidRPr="00C75811" w:rsidTr="008F5295">
        <w:trPr>
          <w:cantSplit/>
        </w:trPr>
        <w:tc>
          <w:tcPr>
            <w:tcW w:w="1843" w:type="dxa"/>
            <w:gridSpan w:val="2"/>
            <w:tcBorders>
              <w:top w:val="single" w:sz="4" w:space="0" w:color="auto"/>
              <w:bottom w:val="single" w:sz="4" w:space="0" w:color="auto"/>
            </w:tcBorders>
          </w:tcPr>
          <w:p w:rsidR="005D78DD" w:rsidRPr="00C75811" w:rsidRDefault="005D78DD" w:rsidP="005D78DD">
            <w:pPr>
              <w:spacing w:before="60"/>
              <w:rPr>
                <w:rFonts w:ascii="Myriad Pro" w:hAnsi="Myriad Pro"/>
                <w:szCs w:val="22"/>
              </w:rPr>
            </w:pPr>
            <w:r w:rsidRPr="00C75811">
              <w:rPr>
                <w:rFonts w:ascii="Myriad Pro" w:hAnsi="Myriad Pro"/>
                <w:szCs w:val="22"/>
              </w:rPr>
              <w:t>Flüssiger Stickstoff</w:t>
            </w:r>
          </w:p>
        </w:tc>
        <w:tc>
          <w:tcPr>
            <w:tcW w:w="8647" w:type="dxa"/>
            <w:gridSpan w:val="2"/>
            <w:tcBorders>
              <w:top w:val="single" w:sz="4" w:space="0" w:color="auto"/>
              <w:bottom w:val="single" w:sz="4" w:space="0" w:color="auto"/>
            </w:tcBorders>
          </w:tcPr>
          <w:p w:rsidR="005D78DD" w:rsidRPr="00C75811" w:rsidRDefault="005D78DD" w:rsidP="00FC4187">
            <w:pPr>
              <w:numPr>
                <w:ilvl w:val="0"/>
                <w:numId w:val="2"/>
              </w:numPr>
              <w:spacing w:before="40"/>
              <w:ind w:left="284" w:hanging="284"/>
              <w:jc w:val="both"/>
              <w:rPr>
                <w:rFonts w:ascii="Myriad Pro" w:hAnsi="Myriad Pro"/>
                <w:szCs w:val="22"/>
              </w:rPr>
            </w:pPr>
            <w:r w:rsidRPr="00C75811">
              <w:rPr>
                <w:rFonts w:ascii="Myriad Pro" w:hAnsi="Myriad Pro"/>
                <w:szCs w:val="22"/>
              </w:rPr>
              <w:t>Bei Arbeiten mit flüssigem Stickstoff sind kältegeeignete feste Handschuhe, Schurz und Gesichtsschutzschild zu tragen.</w:t>
            </w:r>
          </w:p>
        </w:tc>
      </w:tr>
      <w:tr w:rsidR="005D78DD" w:rsidRPr="00C75811" w:rsidTr="008F5295">
        <w:trPr>
          <w:cantSplit/>
        </w:trPr>
        <w:tc>
          <w:tcPr>
            <w:tcW w:w="1843" w:type="dxa"/>
            <w:gridSpan w:val="2"/>
            <w:tcBorders>
              <w:top w:val="single" w:sz="4" w:space="0" w:color="auto"/>
              <w:bottom w:val="single" w:sz="4" w:space="0" w:color="auto"/>
            </w:tcBorders>
          </w:tcPr>
          <w:p w:rsidR="005D78DD" w:rsidRPr="00C75811" w:rsidRDefault="008702BE" w:rsidP="008702BE">
            <w:pPr>
              <w:spacing w:before="60"/>
              <w:rPr>
                <w:rFonts w:ascii="Myriad Pro" w:hAnsi="Myriad Pro"/>
                <w:szCs w:val="22"/>
              </w:rPr>
            </w:pPr>
            <w:r w:rsidRPr="00C75811">
              <w:rPr>
                <w:rFonts w:ascii="Myriad Pro" w:hAnsi="Myriad Pro"/>
                <w:szCs w:val="22"/>
              </w:rPr>
              <w:t>Kanülen, spitze Gegenstände</w:t>
            </w:r>
          </w:p>
        </w:tc>
        <w:tc>
          <w:tcPr>
            <w:tcW w:w="8647" w:type="dxa"/>
            <w:gridSpan w:val="2"/>
            <w:tcBorders>
              <w:top w:val="single" w:sz="4" w:space="0" w:color="auto"/>
              <w:bottom w:val="single" w:sz="4" w:space="0" w:color="auto"/>
            </w:tcBorders>
          </w:tcPr>
          <w:p w:rsidR="005D78DD" w:rsidRPr="00C75811" w:rsidRDefault="005D78DD" w:rsidP="00FC4187">
            <w:pPr>
              <w:numPr>
                <w:ilvl w:val="0"/>
                <w:numId w:val="2"/>
              </w:numPr>
              <w:spacing w:before="40"/>
              <w:ind w:left="284" w:hanging="284"/>
              <w:jc w:val="both"/>
              <w:rPr>
                <w:rFonts w:ascii="Myriad Pro" w:hAnsi="Myriad Pro"/>
                <w:szCs w:val="22"/>
              </w:rPr>
            </w:pPr>
            <w:r w:rsidRPr="00C75811">
              <w:rPr>
                <w:rFonts w:ascii="Myriad Pro" w:hAnsi="Myriad Pro"/>
                <w:szCs w:val="22"/>
              </w:rPr>
              <w:t>Kanülen</w:t>
            </w:r>
            <w:r w:rsidR="00AA6E62" w:rsidRPr="00C75811">
              <w:rPr>
                <w:rFonts w:ascii="Myriad Pro" w:hAnsi="Myriad Pro"/>
                <w:szCs w:val="22"/>
              </w:rPr>
              <w:t xml:space="preserve"> und spitze scharfe Gegenstände </w:t>
            </w:r>
            <w:r w:rsidRPr="00C75811">
              <w:rPr>
                <w:rFonts w:ascii="Myriad Pro" w:hAnsi="Myriad Pro"/>
                <w:szCs w:val="22"/>
              </w:rPr>
              <w:t xml:space="preserve">sind nur, wenn unbedingt notwendig, zu verwenden. </w:t>
            </w:r>
            <w:r w:rsidR="00AA6E62" w:rsidRPr="00C75811">
              <w:rPr>
                <w:rFonts w:ascii="Myriad Pro" w:hAnsi="Myriad Pro"/>
                <w:szCs w:val="22"/>
              </w:rPr>
              <w:t xml:space="preserve">Sie sind </w:t>
            </w:r>
            <w:r w:rsidRPr="00C75811">
              <w:rPr>
                <w:rFonts w:ascii="Myriad Pro" w:hAnsi="Myriad Pro"/>
                <w:szCs w:val="22"/>
              </w:rPr>
              <w:t xml:space="preserve">ausschließlich in die hierfür vorgesehenen </w:t>
            </w:r>
            <w:r w:rsidR="00AA6E62" w:rsidRPr="00C75811">
              <w:rPr>
                <w:rFonts w:ascii="Myriad Pro" w:hAnsi="Myriad Pro"/>
                <w:szCs w:val="22"/>
              </w:rPr>
              <w:t xml:space="preserve">durchstichsicheren </w:t>
            </w:r>
            <w:r w:rsidRPr="00C75811">
              <w:rPr>
                <w:rFonts w:ascii="Myriad Pro" w:hAnsi="Myriad Pro"/>
                <w:szCs w:val="22"/>
              </w:rPr>
              <w:t>Behälter zu entsorgen.</w:t>
            </w:r>
            <w:r w:rsidR="00AA6E62" w:rsidRPr="00C75811">
              <w:rPr>
                <w:rFonts w:ascii="Myriad Pro" w:hAnsi="Myriad Pro"/>
                <w:szCs w:val="22"/>
              </w:rPr>
              <w:t xml:space="preserve"> Kanülen dürfen nicht in ihre Hülle zurückgesteckt werden.</w:t>
            </w:r>
          </w:p>
        </w:tc>
      </w:tr>
      <w:tr w:rsidR="005D78DD" w:rsidRPr="00C75811" w:rsidTr="008F5295">
        <w:trPr>
          <w:cantSplit/>
        </w:trPr>
        <w:tc>
          <w:tcPr>
            <w:tcW w:w="1843" w:type="dxa"/>
            <w:gridSpan w:val="2"/>
            <w:tcBorders>
              <w:top w:val="single" w:sz="4" w:space="0" w:color="auto"/>
              <w:bottom w:val="single" w:sz="4" w:space="0" w:color="auto"/>
            </w:tcBorders>
          </w:tcPr>
          <w:p w:rsidR="005D78DD" w:rsidRPr="00C75811" w:rsidRDefault="005D78DD" w:rsidP="005D78DD">
            <w:pPr>
              <w:spacing w:before="60"/>
              <w:jc w:val="both"/>
              <w:rPr>
                <w:rFonts w:ascii="Myriad Pro" w:hAnsi="Myriad Pro"/>
                <w:szCs w:val="22"/>
              </w:rPr>
            </w:pPr>
            <w:r w:rsidRPr="00C75811">
              <w:rPr>
                <w:rFonts w:ascii="Myriad Pro" w:hAnsi="Myriad Pro"/>
                <w:szCs w:val="22"/>
              </w:rPr>
              <w:t>Aufzeichnung</w:t>
            </w:r>
          </w:p>
        </w:tc>
        <w:tc>
          <w:tcPr>
            <w:tcW w:w="8647" w:type="dxa"/>
            <w:gridSpan w:val="2"/>
            <w:tcBorders>
              <w:top w:val="single" w:sz="4" w:space="0" w:color="auto"/>
              <w:bottom w:val="single" w:sz="4" w:space="0" w:color="auto"/>
            </w:tcBorders>
          </w:tcPr>
          <w:p w:rsidR="005D78DD" w:rsidRPr="00C75811" w:rsidRDefault="005D78DD" w:rsidP="00FC4187">
            <w:pPr>
              <w:numPr>
                <w:ilvl w:val="0"/>
                <w:numId w:val="2"/>
              </w:numPr>
              <w:spacing w:before="40"/>
              <w:ind w:left="284" w:hanging="284"/>
              <w:jc w:val="both"/>
              <w:rPr>
                <w:rFonts w:ascii="Myriad Pro" w:hAnsi="Myriad Pro"/>
                <w:szCs w:val="22"/>
              </w:rPr>
            </w:pPr>
            <w:r w:rsidRPr="00C75811">
              <w:rPr>
                <w:rFonts w:ascii="Myriad Pro" w:hAnsi="Myriad Pro"/>
                <w:szCs w:val="22"/>
              </w:rPr>
              <w:t>Gentechnische Arbeiten sind unter Verwendung des Formblattes Z vom Projekt</w:t>
            </w:r>
            <w:r w:rsidR="00AA6E62" w:rsidRPr="00C75811">
              <w:rPr>
                <w:rFonts w:ascii="Myriad Pro" w:hAnsi="Myriad Pro"/>
                <w:szCs w:val="22"/>
              </w:rPr>
              <w:softHyphen/>
            </w:r>
            <w:r w:rsidRPr="00C75811">
              <w:rPr>
                <w:rFonts w:ascii="Myriad Pro" w:hAnsi="Myriad Pro"/>
                <w:szCs w:val="22"/>
              </w:rPr>
              <w:t>leiter oder einem von diesem Beauftragten aufzuzeichnen. Die Aufzeichnungen sind der zuständigen Behörde auf Verlangen vorzulegen und nach Abschluss der Arbeiten umgehend der Universitätsleitung zur Aufbewahrung weiterzuleiten.</w:t>
            </w:r>
          </w:p>
        </w:tc>
      </w:tr>
      <w:tr w:rsidR="005D78DD" w:rsidRPr="00C75811" w:rsidTr="008F5295">
        <w:trPr>
          <w:cantSplit/>
        </w:trPr>
        <w:tc>
          <w:tcPr>
            <w:tcW w:w="1843" w:type="dxa"/>
            <w:gridSpan w:val="2"/>
            <w:tcBorders>
              <w:top w:val="single" w:sz="4" w:space="0" w:color="auto"/>
            </w:tcBorders>
          </w:tcPr>
          <w:p w:rsidR="005D78DD" w:rsidRPr="00C75811" w:rsidRDefault="005D78DD" w:rsidP="005D78DD">
            <w:pPr>
              <w:spacing w:before="60"/>
              <w:rPr>
                <w:rFonts w:ascii="Myriad Pro" w:hAnsi="Myriad Pro"/>
                <w:szCs w:val="22"/>
              </w:rPr>
            </w:pPr>
            <w:r w:rsidRPr="00C75811">
              <w:rPr>
                <w:rFonts w:ascii="Myriad Pro" w:hAnsi="Myriad Pro"/>
                <w:szCs w:val="22"/>
              </w:rPr>
              <w:t>Reinigungs</w:t>
            </w:r>
            <w:r w:rsidRPr="00C75811">
              <w:rPr>
                <w:rFonts w:ascii="Myriad Pro" w:hAnsi="Myriad Pro"/>
                <w:szCs w:val="22"/>
              </w:rPr>
              <w:softHyphen/>
              <w:t>personal</w:t>
            </w:r>
          </w:p>
        </w:tc>
        <w:tc>
          <w:tcPr>
            <w:tcW w:w="8647" w:type="dxa"/>
            <w:gridSpan w:val="2"/>
            <w:tcBorders>
              <w:top w:val="single" w:sz="4" w:space="0" w:color="auto"/>
            </w:tcBorders>
          </w:tcPr>
          <w:p w:rsidR="005D78DD" w:rsidRPr="00C75811" w:rsidRDefault="005D78DD" w:rsidP="00FC4187">
            <w:pPr>
              <w:numPr>
                <w:ilvl w:val="0"/>
                <w:numId w:val="2"/>
              </w:numPr>
              <w:spacing w:before="40"/>
              <w:ind w:left="284" w:hanging="284"/>
              <w:jc w:val="both"/>
              <w:rPr>
                <w:rFonts w:ascii="Myriad Pro" w:hAnsi="Myriad Pro"/>
                <w:szCs w:val="22"/>
              </w:rPr>
            </w:pPr>
            <w:r w:rsidRPr="00C75811">
              <w:rPr>
                <w:rFonts w:ascii="Myriad Pro" w:hAnsi="Myriad Pro"/>
                <w:szCs w:val="22"/>
              </w:rPr>
              <w:t>Laborräume dürfen nur durch Personal gereinigt werden, das vom Projektleiter oder einer geeigneten beauftragten Person in die spezifische Problematik in verständlicher Form eingewiesen wurde.</w:t>
            </w:r>
          </w:p>
        </w:tc>
      </w:tr>
      <w:tr w:rsidR="005D78DD" w:rsidRPr="00C75811" w:rsidTr="008F5295">
        <w:trPr>
          <w:cantSplit/>
        </w:trPr>
        <w:tc>
          <w:tcPr>
            <w:tcW w:w="1843" w:type="dxa"/>
            <w:gridSpan w:val="2"/>
          </w:tcPr>
          <w:p w:rsidR="005D78DD" w:rsidRPr="00C75811" w:rsidRDefault="005D78DD" w:rsidP="005D78DD">
            <w:pPr>
              <w:jc w:val="center"/>
              <w:rPr>
                <w:rFonts w:ascii="Myriad Pro" w:hAnsi="Myriad Pro"/>
                <w:sz w:val="8"/>
              </w:rPr>
            </w:pPr>
          </w:p>
        </w:tc>
        <w:tc>
          <w:tcPr>
            <w:tcW w:w="8647" w:type="dxa"/>
            <w:gridSpan w:val="2"/>
          </w:tcPr>
          <w:p w:rsidR="005D78DD" w:rsidRPr="00C75811" w:rsidRDefault="005D78DD" w:rsidP="005D78DD">
            <w:pPr>
              <w:rPr>
                <w:rFonts w:ascii="Myriad Pro" w:hAnsi="Myriad Pro"/>
                <w:sz w:val="8"/>
              </w:rPr>
            </w:pPr>
          </w:p>
        </w:tc>
      </w:tr>
      <w:tr w:rsidR="001C4BA2" w:rsidRPr="00C75811" w:rsidTr="008F5295">
        <w:trPr>
          <w:cantSplit/>
        </w:trPr>
        <w:tc>
          <w:tcPr>
            <w:tcW w:w="10490" w:type="dxa"/>
            <w:gridSpan w:val="4"/>
          </w:tcPr>
          <w:p w:rsidR="001C4BA2" w:rsidRPr="00C75811" w:rsidRDefault="001C4BA2" w:rsidP="005D78DD">
            <w:pPr>
              <w:shd w:val="solid" w:color="000000" w:fill="auto"/>
              <w:jc w:val="center"/>
              <w:rPr>
                <w:rFonts w:ascii="Myriad Pro" w:hAnsi="Myriad Pro"/>
              </w:rPr>
            </w:pPr>
            <w:r w:rsidRPr="00C75811">
              <w:rPr>
                <w:rFonts w:ascii="Myriad Pro" w:hAnsi="Myriad Pro"/>
                <w:b/>
                <w:sz w:val="28"/>
              </w:rPr>
              <w:t>Lagerung und Beseitigung</w:t>
            </w:r>
          </w:p>
        </w:tc>
      </w:tr>
      <w:tr w:rsidR="005D78DD" w:rsidRPr="00C75811" w:rsidTr="008F5295">
        <w:trPr>
          <w:cantSplit/>
        </w:trPr>
        <w:tc>
          <w:tcPr>
            <w:tcW w:w="1843" w:type="dxa"/>
            <w:gridSpan w:val="2"/>
          </w:tcPr>
          <w:p w:rsidR="005D78DD" w:rsidRPr="00C75811" w:rsidRDefault="005D78DD" w:rsidP="005D78DD">
            <w:pPr>
              <w:rPr>
                <w:rFonts w:ascii="Myriad Pro" w:hAnsi="Myriad Pro"/>
                <w:sz w:val="8"/>
              </w:rPr>
            </w:pPr>
          </w:p>
        </w:tc>
        <w:tc>
          <w:tcPr>
            <w:tcW w:w="8647" w:type="dxa"/>
            <w:gridSpan w:val="2"/>
          </w:tcPr>
          <w:p w:rsidR="005D78DD" w:rsidRPr="00C75811" w:rsidRDefault="005D78DD" w:rsidP="005D78DD">
            <w:pPr>
              <w:ind w:left="71"/>
              <w:rPr>
                <w:rFonts w:ascii="Myriad Pro" w:hAnsi="Myriad Pro"/>
                <w:sz w:val="8"/>
              </w:rPr>
            </w:pPr>
          </w:p>
        </w:tc>
      </w:tr>
      <w:tr w:rsidR="00EF00F4" w:rsidRPr="00C75811" w:rsidTr="008F5295">
        <w:trPr>
          <w:cantSplit/>
        </w:trPr>
        <w:tc>
          <w:tcPr>
            <w:tcW w:w="10490" w:type="dxa"/>
            <w:gridSpan w:val="4"/>
            <w:tcBorders>
              <w:bottom w:val="single" w:sz="4" w:space="0" w:color="auto"/>
            </w:tcBorders>
          </w:tcPr>
          <w:p w:rsidR="00EF00F4" w:rsidRPr="00C75811" w:rsidRDefault="00EF00F4" w:rsidP="006575DF">
            <w:pPr>
              <w:rPr>
                <w:rFonts w:ascii="Myriad Pro" w:hAnsi="Myriad Pro"/>
                <w:sz w:val="16"/>
              </w:rPr>
            </w:pPr>
            <w:r w:rsidRPr="00C75811">
              <w:rPr>
                <w:rFonts w:ascii="Myriad Pro" w:hAnsi="Myriad Pro" w:cs="Arial"/>
                <w:sz w:val="16"/>
                <w:szCs w:val="16"/>
              </w:rPr>
              <w:t>(</w:t>
            </w:r>
            <w:r w:rsidRPr="00C75811">
              <w:rPr>
                <w:rFonts w:ascii="Myriad Pro" w:hAnsi="Myriad Pro"/>
                <w:sz w:val="16"/>
              </w:rPr>
              <w:t>Hinweis:</w:t>
            </w:r>
            <w:r w:rsidRPr="00C75811">
              <w:rPr>
                <w:rFonts w:ascii="Myriad Pro" w:hAnsi="Myriad Pro"/>
                <w:sz w:val="16"/>
              </w:rPr>
              <w:tab/>
              <w:t>Die Lagerung und die Beseitigung sind als gentechnische Arbeiten zu betrachten.</w:t>
            </w:r>
          </w:p>
          <w:p w:rsidR="00EF00F4" w:rsidRPr="00C75811" w:rsidRDefault="00EF00F4" w:rsidP="006575DF">
            <w:pPr>
              <w:rPr>
                <w:rFonts w:ascii="Myriad Pro" w:hAnsi="Myriad Pro"/>
                <w:sz w:val="16"/>
              </w:rPr>
            </w:pPr>
            <w:r w:rsidRPr="00C75811">
              <w:rPr>
                <w:rFonts w:ascii="Myriad Pro" w:hAnsi="Myriad Pro"/>
                <w:sz w:val="16"/>
              </w:rPr>
              <w:t>Die Angaben zur Lagerung in der Betriebsanweisung sollen die folgenden Punkte umfassen:</w:t>
            </w:r>
          </w:p>
          <w:p w:rsidR="00EF00F4" w:rsidRPr="00C75811" w:rsidRDefault="00EF00F4" w:rsidP="006575DF">
            <w:pPr>
              <w:rPr>
                <w:rFonts w:ascii="Myriad Pro" w:hAnsi="Myriad Pro"/>
                <w:sz w:val="16"/>
              </w:rPr>
            </w:pPr>
            <w:r w:rsidRPr="00C75811">
              <w:rPr>
                <w:rFonts w:ascii="Myriad Pro" w:hAnsi="Myriad Pro"/>
                <w:sz w:val="16"/>
              </w:rPr>
              <w:t>-</w:t>
            </w:r>
            <w:r w:rsidRPr="00C75811">
              <w:rPr>
                <w:rFonts w:ascii="Myriad Pro" w:hAnsi="Myriad Pro"/>
                <w:sz w:val="16"/>
              </w:rPr>
              <w:tab/>
              <w:t>Aufbewahrungsort</w:t>
            </w:r>
          </w:p>
          <w:p w:rsidR="00EF00F4" w:rsidRPr="00C75811" w:rsidRDefault="00EF00F4" w:rsidP="006575DF">
            <w:pPr>
              <w:rPr>
                <w:rFonts w:ascii="Myriad Pro" w:hAnsi="Myriad Pro"/>
                <w:sz w:val="16"/>
              </w:rPr>
            </w:pPr>
            <w:r w:rsidRPr="00C75811">
              <w:rPr>
                <w:rFonts w:ascii="Myriad Pro" w:hAnsi="Myriad Pro"/>
                <w:sz w:val="16"/>
              </w:rPr>
              <w:t>-</w:t>
            </w:r>
            <w:r w:rsidRPr="00C75811">
              <w:rPr>
                <w:rFonts w:ascii="Myriad Pro" w:hAnsi="Myriad Pro"/>
                <w:sz w:val="16"/>
              </w:rPr>
              <w:tab/>
              <w:t>Behältertyp mit eindeutiger Beschriftung</w:t>
            </w:r>
          </w:p>
          <w:p w:rsidR="00EF00F4" w:rsidRPr="00C75811" w:rsidRDefault="00EF00F4" w:rsidP="006575DF">
            <w:pPr>
              <w:rPr>
                <w:rFonts w:ascii="Myriad Pro" w:hAnsi="Myriad Pro"/>
                <w:sz w:val="16"/>
              </w:rPr>
            </w:pPr>
            <w:r w:rsidRPr="00C75811">
              <w:rPr>
                <w:rFonts w:ascii="Myriad Pro" w:hAnsi="Myriad Pro"/>
                <w:sz w:val="16"/>
              </w:rPr>
              <w:t>-</w:t>
            </w:r>
            <w:r w:rsidRPr="00C75811">
              <w:rPr>
                <w:rFonts w:ascii="Myriad Pro" w:hAnsi="Myriad Pro"/>
                <w:sz w:val="16"/>
              </w:rPr>
              <w:tab/>
              <w:t>erforderliche Zusatzmaßnahmen, z.B. Auffangwannen für größere Mengen.</w:t>
            </w:r>
          </w:p>
          <w:p w:rsidR="00EF00F4" w:rsidRPr="00C75811" w:rsidRDefault="00EF00F4" w:rsidP="006575DF">
            <w:pPr>
              <w:rPr>
                <w:rFonts w:ascii="Myriad Pro" w:hAnsi="Myriad Pro"/>
                <w:sz w:val="16"/>
              </w:rPr>
            </w:pPr>
            <w:r w:rsidRPr="00C75811">
              <w:rPr>
                <w:rFonts w:ascii="Myriad Pro" w:hAnsi="Myriad Pro"/>
                <w:sz w:val="16"/>
              </w:rPr>
              <w:t>Zur Beseitigung sollten die folgenden Punkte angegeben werden:</w:t>
            </w:r>
          </w:p>
          <w:p w:rsidR="00EF00F4" w:rsidRPr="00C75811" w:rsidRDefault="00EF00F4" w:rsidP="006575DF">
            <w:pPr>
              <w:rPr>
                <w:rFonts w:ascii="Myriad Pro" w:hAnsi="Myriad Pro"/>
                <w:sz w:val="16"/>
              </w:rPr>
            </w:pPr>
            <w:r w:rsidRPr="00C75811">
              <w:rPr>
                <w:rFonts w:ascii="Myriad Pro" w:hAnsi="Myriad Pro"/>
                <w:sz w:val="16"/>
              </w:rPr>
              <w:t xml:space="preserve">- Angabe wo die einzelnen Abfallarten gesammelt werden sollen </w:t>
            </w:r>
          </w:p>
          <w:p w:rsidR="00EF00F4" w:rsidRPr="00C75811" w:rsidRDefault="00EF00F4" w:rsidP="006575DF">
            <w:pPr>
              <w:rPr>
                <w:rFonts w:ascii="Myriad Pro" w:hAnsi="Myriad Pro"/>
                <w:sz w:val="16"/>
              </w:rPr>
            </w:pPr>
            <w:r w:rsidRPr="00C75811">
              <w:rPr>
                <w:rFonts w:ascii="Myriad Pro" w:hAnsi="Myriad Pro"/>
                <w:sz w:val="16"/>
              </w:rPr>
              <w:t>z.B. flüssige, feste Abfälle, Spritzen, kontaminierte Geräte)</w:t>
            </w:r>
          </w:p>
          <w:p w:rsidR="00EF00F4" w:rsidRPr="00C75811" w:rsidRDefault="00EF00F4" w:rsidP="006575DF">
            <w:pPr>
              <w:rPr>
                <w:rFonts w:ascii="Myriad Pro" w:hAnsi="Myriad Pro"/>
                <w:sz w:val="16"/>
              </w:rPr>
            </w:pPr>
            <w:r w:rsidRPr="00C75811">
              <w:rPr>
                <w:rFonts w:ascii="Myriad Pro" w:hAnsi="Myriad Pro"/>
                <w:sz w:val="16"/>
              </w:rPr>
              <w:t>- Angaben zur Beseitigung bzw. Reinigung kontamierten Abfalls und Geräte.</w:t>
            </w:r>
          </w:p>
          <w:p w:rsidR="00EF00F4" w:rsidRPr="00C75811" w:rsidRDefault="00EF00F4" w:rsidP="006575DF">
            <w:pPr>
              <w:rPr>
                <w:rFonts w:ascii="Myriad Pro" w:hAnsi="Myriad Pro"/>
                <w:sz w:val="16"/>
              </w:rPr>
            </w:pPr>
            <w:r w:rsidRPr="00C75811">
              <w:rPr>
                <w:rFonts w:ascii="Myriad Pro" w:hAnsi="Myriad Pro"/>
                <w:sz w:val="16"/>
              </w:rPr>
              <w:t>Auf die spezielle Anweisung für die Bedienung des Autoklaven ist hinzuweisen.</w:t>
            </w:r>
          </w:p>
          <w:p w:rsidR="00EF00F4" w:rsidRPr="00C75811" w:rsidRDefault="00EF00F4" w:rsidP="0077128C">
            <w:pPr>
              <w:rPr>
                <w:rFonts w:ascii="Myriad Pro" w:hAnsi="Myriad Pro"/>
                <w:sz w:val="16"/>
              </w:rPr>
            </w:pPr>
            <w:r w:rsidRPr="00C75811">
              <w:rPr>
                <w:rFonts w:ascii="Myriad Pro" w:hAnsi="Myriad Pro"/>
                <w:sz w:val="16"/>
              </w:rPr>
              <w:t>(Im Sinne einer guten mikrobiologischen Praxis ist anzustreben, jeden Abfall der mit Organismen kontaminiert ist, zu autoklavieren).</w:t>
            </w:r>
          </w:p>
        </w:tc>
      </w:tr>
      <w:tr w:rsidR="00745BE8" w:rsidRPr="00C75811" w:rsidTr="008F5295">
        <w:trPr>
          <w:cantSplit/>
        </w:trPr>
        <w:tc>
          <w:tcPr>
            <w:tcW w:w="1843" w:type="dxa"/>
            <w:gridSpan w:val="2"/>
            <w:tcBorders>
              <w:top w:val="single" w:sz="4" w:space="0" w:color="auto"/>
            </w:tcBorders>
          </w:tcPr>
          <w:p w:rsidR="00745BE8" w:rsidRPr="00C75811" w:rsidRDefault="00745BE8" w:rsidP="00745BE8">
            <w:pPr>
              <w:spacing w:before="60"/>
              <w:rPr>
                <w:rFonts w:ascii="Myriad Pro" w:hAnsi="Myriad Pro"/>
                <w:szCs w:val="22"/>
              </w:rPr>
            </w:pPr>
            <w:r w:rsidRPr="00C75811">
              <w:rPr>
                <w:rFonts w:ascii="Myriad Pro" w:hAnsi="Myriad Pro"/>
                <w:szCs w:val="22"/>
              </w:rPr>
              <w:lastRenderedPageBreak/>
              <w:t>Lagerung, Beschriftung</w:t>
            </w:r>
          </w:p>
        </w:tc>
        <w:tc>
          <w:tcPr>
            <w:tcW w:w="8647" w:type="dxa"/>
            <w:gridSpan w:val="2"/>
            <w:tcBorders>
              <w:top w:val="single" w:sz="4" w:space="0" w:color="auto"/>
            </w:tcBorders>
          </w:tcPr>
          <w:p w:rsidR="00745BE8" w:rsidRPr="00C75811" w:rsidRDefault="0077128C" w:rsidP="00745BE8">
            <w:pPr>
              <w:numPr>
                <w:ilvl w:val="0"/>
                <w:numId w:val="2"/>
              </w:numPr>
              <w:spacing w:before="40"/>
              <w:jc w:val="both"/>
              <w:rPr>
                <w:rFonts w:ascii="Myriad Pro" w:hAnsi="Myriad Pro"/>
                <w:szCs w:val="22"/>
              </w:rPr>
            </w:pPr>
            <w:r w:rsidRPr="00C75811">
              <w:rPr>
                <w:rFonts w:ascii="Myriad Pro" w:hAnsi="Myriad Pro"/>
                <w:szCs w:val="22"/>
              </w:rPr>
              <w:t xml:space="preserve">Lagerung und Beseitigung von gvO sind gentechnische Arbeiten. </w:t>
            </w:r>
            <w:r w:rsidR="00745BE8" w:rsidRPr="00C75811">
              <w:rPr>
                <w:rFonts w:ascii="Myriad Pro" w:hAnsi="Myriad Pro"/>
                <w:szCs w:val="22"/>
              </w:rPr>
              <w:t xml:space="preserve">Die Lagerung von </w:t>
            </w:r>
            <w:r w:rsidRPr="00C75811">
              <w:rPr>
                <w:rFonts w:ascii="Myriad Pro" w:hAnsi="Myriad Pro"/>
                <w:szCs w:val="22"/>
              </w:rPr>
              <w:t>gvO</w:t>
            </w:r>
            <w:r w:rsidR="00745BE8" w:rsidRPr="00C75811">
              <w:rPr>
                <w:rFonts w:ascii="Myriad Pro" w:hAnsi="Myriad Pro"/>
                <w:szCs w:val="22"/>
              </w:rPr>
              <w:t xml:space="preserve"> darf nur in deutlich beschrifteten, für den Inhalt dichten Gefäßen in vorge</w:t>
            </w:r>
            <w:r w:rsidRPr="00C75811">
              <w:rPr>
                <w:rFonts w:ascii="Myriad Pro" w:hAnsi="Myriad Pro"/>
                <w:szCs w:val="22"/>
              </w:rPr>
              <w:softHyphen/>
            </w:r>
            <w:r w:rsidR="00745BE8" w:rsidRPr="00C75811">
              <w:rPr>
                <w:rFonts w:ascii="Myriad Pro" w:hAnsi="Myriad Pro"/>
                <w:szCs w:val="22"/>
              </w:rPr>
              <w:t>sehenen Bereichen z. B. in Regalen der Konstanträume oder in den Kühlschränken der Laboratorien erfolgen. Auf dem Boden sind Materialien nicht zu lagern.</w:t>
            </w:r>
          </w:p>
          <w:p w:rsidR="00745BE8" w:rsidRPr="00C75811" w:rsidRDefault="0077128C" w:rsidP="0077128C">
            <w:pPr>
              <w:numPr>
                <w:ilvl w:val="0"/>
                <w:numId w:val="2"/>
              </w:numPr>
              <w:spacing w:before="40"/>
              <w:jc w:val="both"/>
              <w:rPr>
                <w:rFonts w:ascii="Myriad Pro" w:hAnsi="Myriad Pro"/>
                <w:szCs w:val="22"/>
              </w:rPr>
            </w:pPr>
            <w:r w:rsidRPr="00C75811">
              <w:rPr>
                <w:rFonts w:ascii="Myriad Pro" w:hAnsi="Myriad Pro"/>
                <w:szCs w:val="22"/>
              </w:rPr>
              <w:t>gvO</w:t>
            </w:r>
            <w:r w:rsidR="00745BE8" w:rsidRPr="00C75811">
              <w:rPr>
                <w:rFonts w:ascii="Myriad Pro" w:hAnsi="Myriad Pro"/>
                <w:szCs w:val="22"/>
              </w:rPr>
              <w:t xml:space="preserve"> sind so zu kennzeichnen, dass sie von nicht-</w:t>
            </w:r>
            <w:r w:rsidRPr="00C75811">
              <w:rPr>
                <w:rFonts w:ascii="Myriad Pro" w:hAnsi="Myriad Pro"/>
                <w:szCs w:val="22"/>
              </w:rPr>
              <w:t>gvO</w:t>
            </w:r>
            <w:r w:rsidR="00745BE8" w:rsidRPr="00C75811">
              <w:rPr>
                <w:rFonts w:ascii="Myriad Pro" w:hAnsi="Myriad Pro"/>
                <w:szCs w:val="22"/>
              </w:rPr>
              <w:t xml:space="preserve"> deutlich unterscheidbar sind. </w:t>
            </w:r>
          </w:p>
        </w:tc>
      </w:tr>
      <w:tr w:rsidR="00745BE8" w:rsidRPr="00C75811" w:rsidTr="008F5295">
        <w:trPr>
          <w:cantSplit/>
        </w:trPr>
        <w:tc>
          <w:tcPr>
            <w:tcW w:w="1843" w:type="dxa"/>
            <w:gridSpan w:val="2"/>
            <w:tcBorders>
              <w:top w:val="single" w:sz="4" w:space="0" w:color="auto"/>
            </w:tcBorders>
          </w:tcPr>
          <w:p w:rsidR="00745BE8" w:rsidRPr="00C75811" w:rsidRDefault="00745BE8" w:rsidP="0077128C">
            <w:pPr>
              <w:spacing w:before="60"/>
              <w:rPr>
                <w:rFonts w:ascii="Myriad Pro" w:hAnsi="Myriad Pro"/>
                <w:szCs w:val="22"/>
              </w:rPr>
            </w:pPr>
            <w:r w:rsidRPr="00C75811">
              <w:rPr>
                <w:rFonts w:ascii="Myriad Pro" w:hAnsi="Myriad Pro"/>
                <w:szCs w:val="22"/>
              </w:rPr>
              <w:t xml:space="preserve">Inaktivierung von </w:t>
            </w:r>
            <w:r w:rsidR="0077128C" w:rsidRPr="00C75811">
              <w:rPr>
                <w:rFonts w:ascii="Myriad Pro" w:hAnsi="Myriad Pro"/>
                <w:szCs w:val="22"/>
              </w:rPr>
              <w:t>gvO</w:t>
            </w:r>
            <w:r w:rsidRPr="00C75811">
              <w:rPr>
                <w:rFonts w:ascii="Myriad Pro" w:hAnsi="Myriad Pro"/>
                <w:szCs w:val="22"/>
              </w:rPr>
              <w:t xml:space="preserve"> und Zelllinien </w:t>
            </w:r>
          </w:p>
        </w:tc>
        <w:tc>
          <w:tcPr>
            <w:tcW w:w="8647" w:type="dxa"/>
            <w:gridSpan w:val="2"/>
            <w:tcBorders>
              <w:top w:val="single" w:sz="4" w:space="0" w:color="auto"/>
            </w:tcBorders>
          </w:tcPr>
          <w:p w:rsidR="00A3073E" w:rsidRPr="00C75811" w:rsidRDefault="00A3073E" w:rsidP="00A3073E">
            <w:pPr>
              <w:numPr>
                <w:ilvl w:val="0"/>
                <w:numId w:val="2"/>
              </w:numPr>
              <w:spacing w:before="40"/>
              <w:jc w:val="both"/>
              <w:rPr>
                <w:rFonts w:ascii="Myriad Pro" w:hAnsi="Myriad Pro"/>
                <w:szCs w:val="22"/>
              </w:rPr>
            </w:pPr>
            <w:r w:rsidRPr="00C75811">
              <w:rPr>
                <w:rFonts w:ascii="Myriad Pro" w:hAnsi="Myriad Pro"/>
                <w:szCs w:val="22"/>
              </w:rPr>
              <w:t>Mit gvO und nicht-gvO kontaminierte flüssige, feste Abfälle und spitze oder scharfe Gegenstände sind in als solche beschriftete (z. B. „flüssiger Abfall S1“) autoklavenfesten Behältern bzw. Beuteln zu sammeln und im Autoklav im Raum XX.XX.XX inaktivieren. Im Sinne einer guten mikrobiologischen Praxis ist jeder Abfall, der mit Organismen kontaminiert ist, zu autoklavieren (20 min 121 °C).</w:t>
            </w:r>
          </w:p>
          <w:p w:rsidR="00745BE8" w:rsidRPr="00C75811" w:rsidRDefault="0077128C" w:rsidP="00745BE8">
            <w:pPr>
              <w:spacing w:before="40"/>
              <w:ind w:left="283" w:hanging="283"/>
              <w:jc w:val="both"/>
              <w:rPr>
                <w:rFonts w:ascii="Myriad Pro" w:hAnsi="Myriad Pro"/>
                <w:szCs w:val="22"/>
              </w:rPr>
            </w:pPr>
            <w:r w:rsidRPr="00C75811">
              <w:rPr>
                <w:rFonts w:ascii="Myriad Pro" w:hAnsi="Myriad Pro"/>
                <w:szCs w:val="22"/>
              </w:rPr>
              <w:tab/>
            </w:r>
            <w:r w:rsidR="00745BE8" w:rsidRPr="00C75811">
              <w:rPr>
                <w:rFonts w:ascii="Myriad Pro" w:hAnsi="Myriad Pro"/>
                <w:szCs w:val="22"/>
              </w:rPr>
              <w:t>Als Bestandteile des Autoklaviermülls gelten z. B.:</w:t>
            </w:r>
          </w:p>
          <w:p w:rsidR="00745BE8" w:rsidRPr="00C75811" w:rsidRDefault="00745BE8" w:rsidP="00745BE8">
            <w:pPr>
              <w:spacing w:before="40"/>
              <w:ind w:left="283"/>
              <w:rPr>
                <w:rFonts w:ascii="Myriad Pro" w:hAnsi="Myriad Pro"/>
                <w:szCs w:val="22"/>
              </w:rPr>
            </w:pPr>
            <w:r w:rsidRPr="00C75811">
              <w:rPr>
                <w:rFonts w:ascii="Myriad Pro" w:hAnsi="Myriad Pro"/>
                <w:szCs w:val="22"/>
              </w:rPr>
              <w:t>- Flüssigkeiten, Puffer und Medien, die Zellen enthalten</w:t>
            </w:r>
          </w:p>
          <w:p w:rsidR="00745BE8" w:rsidRPr="00C75811" w:rsidRDefault="00745BE8" w:rsidP="00745BE8">
            <w:pPr>
              <w:spacing w:before="40"/>
              <w:ind w:left="283"/>
              <w:rPr>
                <w:rFonts w:ascii="Myriad Pro" w:hAnsi="Myriad Pro"/>
                <w:szCs w:val="22"/>
              </w:rPr>
            </w:pPr>
            <w:r w:rsidRPr="00C75811">
              <w:rPr>
                <w:rFonts w:ascii="Myriad Pro" w:hAnsi="Myriad Pro"/>
                <w:szCs w:val="22"/>
              </w:rPr>
              <w:t xml:space="preserve">- Plastik-Laborware, Zellkulturplatten- und Schalen, die mit Zellen in Kontakt </w:t>
            </w:r>
            <w:r w:rsidRPr="00C75811">
              <w:rPr>
                <w:rFonts w:ascii="Myriad Pro" w:hAnsi="Myriad Pro"/>
                <w:szCs w:val="22"/>
              </w:rPr>
              <w:br/>
              <w:t xml:space="preserve">  gekommen sind</w:t>
            </w:r>
          </w:p>
          <w:p w:rsidR="00745BE8" w:rsidRPr="00C75811" w:rsidRDefault="00745BE8" w:rsidP="000F31E5">
            <w:pPr>
              <w:spacing w:before="40"/>
              <w:ind w:left="283"/>
              <w:rPr>
                <w:rFonts w:ascii="Myriad Pro" w:hAnsi="Myriad Pro"/>
                <w:szCs w:val="22"/>
              </w:rPr>
            </w:pPr>
            <w:r w:rsidRPr="00C75811">
              <w:rPr>
                <w:rFonts w:ascii="Myriad Pro" w:hAnsi="Myriad Pro"/>
                <w:szCs w:val="22"/>
              </w:rPr>
              <w:t>- sämtliche Materialien, die für den Einsatz der Zellkultur in der Sicherheitswerkbank</w:t>
            </w:r>
            <w:r w:rsidR="0077128C" w:rsidRPr="00C75811">
              <w:rPr>
                <w:rFonts w:ascii="Myriad Pro" w:hAnsi="Myriad Pro"/>
                <w:szCs w:val="22"/>
              </w:rPr>
              <w:br/>
              <w:t xml:space="preserve">  </w:t>
            </w:r>
            <w:r w:rsidR="000F31E5" w:rsidRPr="00C75811">
              <w:rPr>
                <w:rFonts w:ascii="Myriad Pro" w:hAnsi="Myriad Pro"/>
                <w:szCs w:val="22"/>
              </w:rPr>
              <w:t>verwendet wurden</w:t>
            </w:r>
          </w:p>
        </w:tc>
      </w:tr>
      <w:tr w:rsidR="00745BE8" w:rsidRPr="00C75811" w:rsidTr="008F5295">
        <w:trPr>
          <w:cantSplit/>
        </w:trPr>
        <w:tc>
          <w:tcPr>
            <w:tcW w:w="1843" w:type="dxa"/>
            <w:gridSpan w:val="2"/>
            <w:tcBorders>
              <w:top w:val="single" w:sz="4" w:space="0" w:color="auto"/>
            </w:tcBorders>
          </w:tcPr>
          <w:p w:rsidR="00745BE8" w:rsidRPr="00C75811" w:rsidRDefault="00745BE8" w:rsidP="00745BE8">
            <w:pPr>
              <w:spacing w:before="60"/>
              <w:rPr>
                <w:rFonts w:ascii="Myriad Pro" w:hAnsi="Myriad Pro"/>
                <w:szCs w:val="22"/>
              </w:rPr>
            </w:pPr>
            <w:r w:rsidRPr="00C75811">
              <w:rPr>
                <w:rFonts w:ascii="Myriad Pro" w:hAnsi="Myriad Pro"/>
                <w:szCs w:val="22"/>
              </w:rPr>
              <w:t>Entsorgung des Autoklaviermülls,</w:t>
            </w:r>
          </w:p>
          <w:p w:rsidR="00745BE8" w:rsidRPr="00C75811" w:rsidRDefault="00745BE8" w:rsidP="00745BE8">
            <w:pPr>
              <w:spacing w:before="60"/>
              <w:rPr>
                <w:rFonts w:ascii="Myriad Pro" w:hAnsi="Myriad Pro"/>
                <w:szCs w:val="22"/>
              </w:rPr>
            </w:pPr>
            <w:r w:rsidRPr="00C75811">
              <w:rPr>
                <w:rFonts w:ascii="Myriad Pro" w:hAnsi="Myriad Pro"/>
                <w:szCs w:val="22"/>
              </w:rPr>
              <w:t>Sonderabfälle</w:t>
            </w:r>
          </w:p>
        </w:tc>
        <w:tc>
          <w:tcPr>
            <w:tcW w:w="8647" w:type="dxa"/>
            <w:gridSpan w:val="2"/>
            <w:tcBorders>
              <w:top w:val="single" w:sz="4" w:space="0" w:color="auto"/>
            </w:tcBorders>
          </w:tcPr>
          <w:p w:rsidR="00745BE8" w:rsidRPr="00C75811" w:rsidRDefault="00745BE8" w:rsidP="00745BE8">
            <w:pPr>
              <w:numPr>
                <w:ilvl w:val="0"/>
                <w:numId w:val="2"/>
              </w:numPr>
              <w:spacing w:before="40"/>
              <w:jc w:val="both"/>
              <w:rPr>
                <w:rFonts w:ascii="Myriad Pro" w:hAnsi="Myriad Pro"/>
                <w:szCs w:val="22"/>
              </w:rPr>
            </w:pPr>
            <w:r w:rsidRPr="00C75811">
              <w:rPr>
                <w:rFonts w:ascii="Myriad Pro" w:hAnsi="Myriad Pro"/>
                <w:szCs w:val="22"/>
              </w:rPr>
              <w:t>Die Entsorgung des autoklavierten Materials erfolgt aufgrund seiner gefährlichen Eigenschaften (z. B. als Sonderabfall oder als Restmüll).</w:t>
            </w:r>
          </w:p>
          <w:p w:rsidR="00745BE8" w:rsidRPr="00C75811" w:rsidRDefault="00745BE8" w:rsidP="00745BE8">
            <w:pPr>
              <w:numPr>
                <w:ilvl w:val="0"/>
                <w:numId w:val="2"/>
              </w:numPr>
              <w:spacing w:before="40"/>
              <w:jc w:val="both"/>
              <w:rPr>
                <w:rFonts w:ascii="Myriad Pro" w:hAnsi="Myriad Pro"/>
                <w:szCs w:val="22"/>
              </w:rPr>
            </w:pPr>
            <w:r w:rsidRPr="00C75811">
              <w:rPr>
                <w:rFonts w:ascii="Myriad Pro" w:hAnsi="Myriad Pro"/>
                <w:szCs w:val="22"/>
              </w:rPr>
              <w:t>Chemische Abfälle werden in entsprechend gekennzeichneten Kanistern oder Feststofftonnen (blaue Tonnen) entsorgt. Hierbei ist die Entsorgungsrichtlinie der Universität Bayreuth zu beachten.</w:t>
            </w:r>
          </w:p>
        </w:tc>
      </w:tr>
      <w:tr w:rsidR="00745BE8" w:rsidRPr="00C75811" w:rsidTr="008F5295">
        <w:trPr>
          <w:cantSplit/>
        </w:trPr>
        <w:tc>
          <w:tcPr>
            <w:tcW w:w="1843" w:type="dxa"/>
            <w:gridSpan w:val="2"/>
          </w:tcPr>
          <w:p w:rsidR="00745BE8" w:rsidRPr="00C75811" w:rsidRDefault="00745BE8" w:rsidP="00745BE8">
            <w:pPr>
              <w:rPr>
                <w:rFonts w:ascii="Myriad Pro" w:hAnsi="Myriad Pro"/>
                <w:sz w:val="8"/>
              </w:rPr>
            </w:pPr>
          </w:p>
        </w:tc>
        <w:tc>
          <w:tcPr>
            <w:tcW w:w="8647" w:type="dxa"/>
            <w:gridSpan w:val="2"/>
          </w:tcPr>
          <w:p w:rsidR="00745BE8" w:rsidRPr="00C75811" w:rsidRDefault="00745BE8" w:rsidP="00745BE8">
            <w:pPr>
              <w:ind w:left="71"/>
              <w:rPr>
                <w:rFonts w:ascii="Myriad Pro" w:hAnsi="Myriad Pro"/>
                <w:sz w:val="8"/>
              </w:rPr>
            </w:pPr>
          </w:p>
        </w:tc>
      </w:tr>
      <w:tr w:rsidR="00745BE8" w:rsidRPr="00C75811" w:rsidTr="001422DD">
        <w:trPr>
          <w:cantSplit/>
        </w:trPr>
        <w:tc>
          <w:tcPr>
            <w:tcW w:w="7513" w:type="dxa"/>
            <w:gridSpan w:val="3"/>
            <w:tcBorders>
              <w:right w:val="single" w:sz="18" w:space="0" w:color="auto"/>
            </w:tcBorders>
          </w:tcPr>
          <w:p w:rsidR="00745BE8" w:rsidRPr="00C75811" w:rsidRDefault="00633BA8" w:rsidP="00633BA8">
            <w:pPr>
              <w:shd w:val="solid" w:color="000000" w:fill="auto"/>
              <w:jc w:val="center"/>
              <w:rPr>
                <w:rFonts w:ascii="Myriad Pro" w:hAnsi="Myriad Pro"/>
              </w:rPr>
            </w:pPr>
            <w:r w:rsidRPr="00C75811">
              <w:rPr>
                <w:rFonts w:ascii="Myriad Pro" w:hAnsi="Myriad Pro"/>
                <w:b/>
                <w:sz w:val="28"/>
              </w:rPr>
              <w:t>Verhalten und Maßnahmen bei Stör-, Not- od. Unfällen</w:t>
            </w:r>
          </w:p>
        </w:tc>
        <w:tc>
          <w:tcPr>
            <w:tcW w:w="2977" w:type="dxa"/>
            <w:tcBorders>
              <w:top w:val="single" w:sz="18" w:space="0" w:color="auto"/>
              <w:left w:val="single" w:sz="18" w:space="0" w:color="auto"/>
              <w:bottom w:val="single" w:sz="18" w:space="0" w:color="auto"/>
              <w:right w:val="single" w:sz="18" w:space="0" w:color="auto"/>
            </w:tcBorders>
            <w:shd w:val="clear" w:color="auto" w:fill="FFFFFF"/>
          </w:tcPr>
          <w:p w:rsidR="00745BE8" w:rsidRPr="00C75811" w:rsidRDefault="00633BA8" w:rsidP="005E377C">
            <w:pPr>
              <w:spacing w:before="40"/>
              <w:jc w:val="center"/>
              <w:rPr>
                <w:rFonts w:ascii="Myriad Pro" w:hAnsi="Myriad Pro"/>
                <w:b/>
                <w:szCs w:val="22"/>
              </w:rPr>
            </w:pPr>
            <w:r w:rsidRPr="00C75811">
              <w:rPr>
                <w:rFonts w:ascii="Myriad Pro" w:hAnsi="Myriad Pro"/>
                <w:b/>
                <w:sz w:val="24"/>
                <w:szCs w:val="22"/>
              </w:rPr>
              <w:t>Ruf Feuerwehr: 9-112</w:t>
            </w:r>
          </w:p>
        </w:tc>
      </w:tr>
      <w:tr w:rsidR="008F5295" w:rsidRPr="00C75811" w:rsidTr="00633BA8">
        <w:trPr>
          <w:cantSplit/>
        </w:trPr>
        <w:tc>
          <w:tcPr>
            <w:tcW w:w="1843" w:type="dxa"/>
            <w:gridSpan w:val="2"/>
            <w:tcBorders>
              <w:top w:val="single" w:sz="4" w:space="0" w:color="auto"/>
            </w:tcBorders>
          </w:tcPr>
          <w:p w:rsidR="008F5295" w:rsidRPr="00C75811" w:rsidRDefault="008F5295" w:rsidP="00745BE8">
            <w:pPr>
              <w:jc w:val="center"/>
              <w:rPr>
                <w:rFonts w:ascii="Myriad Pro" w:hAnsi="Myriad Pro"/>
                <w:sz w:val="8"/>
              </w:rPr>
            </w:pPr>
          </w:p>
        </w:tc>
        <w:tc>
          <w:tcPr>
            <w:tcW w:w="8647" w:type="dxa"/>
            <w:gridSpan w:val="2"/>
            <w:tcBorders>
              <w:top w:val="single" w:sz="4" w:space="0" w:color="auto"/>
            </w:tcBorders>
          </w:tcPr>
          <w:p w:rsidR="008F5295" w:rsidRPr="00C75811" w:rsidRDefault="008F5295" w:rsidP="00745BE8">
            <w:pPr>
              <w:tabs>
                <w:tab w:val="left" w:pos="-70"/>
              </w:tabs>
              <w:rPr>
                <w:rFonts w:ascii="Myriad Pro" w:hAnsi="Myriad Pro"/>
                <w:sz w:val="8"/>
              </w:rPr>
            </w:pPr>
          </w:p>
        </w:tc>
      </w:tr>
      <w:tr w:rsidR="00EF00F4" w:rsidRPr="00C75811" w:rsidTr="008F5295">
        <w:trPr>
          <w:cantSplit/>
        </w:trPr>
        <w:tc>
          <w:tcPr>
            <w:tcW w:w="10490" w:type="dxa"/>
            <w:gridSpan w:val="4"/>
            <w:tcBorders>
              <w:bottom w:val="single" w:sz="4" w:space="0" w:color="auto"/>
            </w:tcBorders>
          </w:tcPr>
          <w:p w:rsidR="00EF00F4" w:rsidRPr="00C75811" w:rsidRDefault="00EF00F4" w:rsidP="00745BE8">
            <w:pPr>
              <w:pStyle w:val="E1"/>
              <w:widowControl/>
              <w:tabs>
                <w:tab w:val="clear" w:pos="567"/>
                <w:tab w:val="left" w:pos="-70"/>
              </w:tabs>
              <w:ind w:left="0" w:firstLine="0"/>
              <w:rPr>
                <w:rFonts w:ascii="Myriad Pro" w:hAnsi="Myriad Pro"/>
                <w:sz w:val="16"/>
              </w:rPr>
            </w:pPr>
            <w:r w:rsidRPr="00C75811">
              <w:rPr>
                <w:rFonts w:ascii="Myriad Pro" w:hAnsi="Myriad Pro"/>
                <w:sz w:val="16"/>
              </w:rPr>
              <w:t>Die Angaben in der Betriebsanweisung sollten sich auf innerbetriebliche Stör- und Notfälle beschränken, z.B. Verschütten, Auslaufen, Behälterbruch, Ausfall der Sicherheitseinrichtungen, (z.B. Ausfall des Unterdrucks in S3-Anlagen). Ereignisse bei denen außerbetriebliche Auswirkungen möglich sind, müssen in gesonderten Notfallplänen behandelt werden.</w:t>
            </w:r>
          </w:p>
          <w:p w:rsidR="00EF00F4" w:rsidRPr="00C75811" w:rsidRDefault="00EF00F4" w:rsidP="00745BE8">
            <w:pPr>
              <w:tabs>
                <w:tab w:val="left" w:pos="-70"/>
              </w:tabs>
              <w:rPr>
                <w:rFonts w:ascii="Myriad Pro" w:hAnsi="Myriad Pro"/>
                <w:sz w:val="16"/>
              </w:rPr>
            </w:pPr>
            <w:r w:rsidRPr="00C75811">
              <w:rPr>
                <w:rFonts w:ascii="Myriad Pro" w:hAnsi="Myriad Pro"/>
                <w:sz w:val="16"/>
              </w:rPr>
              <w:t>-Maßnahmen beim Freiwerden von biologischen Agenzien (z.B. Aufnahme des Materials, Desinfektion)</w:t>
            </w:r>
          </w:p>
          <w:p w:rsidR="00EF00F4" w:rsidRPr="00C75811" w:rsidRDefault="00EF00F4" w:rsidP="00745BE8">
            <w:pPr>
              <w:tabs>
                <w:tab w:val="left" w:pos="-70"/>
              </w:tabs>
              <w:rPr>
                <w:rFonts w:ascii="Myriad Pro" w:hAnsi="Myriad Pro"/>
                <w:sz w:val="16"/>
              </w:rPr>
            </w:pPr>
            <w:r w:rsidRPr="00C75811">
              <w:rPr>
                <w:rFonts w:ascii="Myriad Pro" w:hAnsi="Myriad Pro"/>
                <w:sz w:val="16"/>
              </w:rPr>
              <w:t>-Personenschutz (z.B. kontaminierte Kleidung, Verletzungen)</w:t>
            </w:r>
          </w:p>
          <w:p w:rsidR="00EF00F4" w:rsidRPr="00C75811" w:rsidRDefault="00EF00F4" w:rsidP="00745BE8">
            <w:pPr>
              <w:tabs>
                <w:tab w:val="left" w:pos="-70"/>
              </w:tabs>
              <w:rPr>
                <w:rFonts w:ascii="Myriad Pro" w:hAnsi="Myriad Pro"/>
                <w:sz w:val="16"/>
              </w:rPr>
            </w:pPr>
            <w:r w:rsidRPr="00C75811">
              <w:rPr>
                <w:rFonts w:ascii="Myriad Pro" w:hAnsi="Myriad Pro"/>
                <w:sz w:val="16"/>
              </w:rPr>
              <w:t>-Persönliche Schutzausrüstungen zur Beseitigung der Notfallsituation</w:t>
            </w:r>
          </w:p>
          <w:p w:rsidR="00EF00F4" w:rsidRPr="00C75811" w:rsidRDefault="00EF00F4" w:rsidP="00745BE8">
            <w:pPr>
              <w:tabs>
                <w:tab w:val="left" w:pos="-70"/>
              </w:tabs>
              <w:rPr>
                <w:rFonts w:ascii="Myriad Pro" w:hAnsi="Myriad Pro"/>
                <w:sz w:val="16"/>
              </w:rPr>
            </w:pPr>
            <w:r w:rsidRPr="00C75811">
              <w:rPr>
                <w:rFonts w:ascii="Myriad Pro" w:hAnsi="Myriad Pro"/>
                <w:sz w:val="16"/>
              </w:rPr>
              <w:t>-Störungen an sicherheitstechnischen Einrichtungen</w:t>
            </w:r>
          </w:p>
          <w:p w:rsidR="00EF00F4" w:rsidRPr="00C75811" w:rsidRDefault="00EF00F4" w:rsidP="00745BE8">
            <w:pPr>
              <w:pStyle w:val="E1"/>
              <w:widowControl/>
              <w:tabs>
                <w:tab w:val="clear" w:pos="567"/>
                <w:tab w:val="left" w:pos="-70"/>
              </w:tabs>
              <w:spacing w:before="40"/>
              <w:rPr>
                <w:rFonts w:ascii="Myriad Pro" w:hAnsi="Myriad Pro"/>
                <w:sz w:val="16"/>
              </w:rPr>
            </w:pPr>
            <w:r w:rsidRPr="00C75811">
              <w:rPr>
                <w:rFonts w:ascii="Myriad Pro" w:hAnsi="Myriad Pro"/>
                <w:sz w:val="16"/>
              </w:rPr>
              <w:t>-Meldung der Stör- und Notfälle an Projektleiter und BBS.</w:t>
            </w:r>
          </w:p>
          <w:p w:rsidR="00EF00F4" w:rsidRPr="00C75811" w:rsidRDefault="00EF00F4" w:rsidP="00EF00F4">
            <w:pPr>
              <w:pStyle w:val="E1"/>
              <w:widowControl/>
              <w:tabs>
                <w:tab w:val="clear" w:pos="567"/>
                <w:tab w:val="left" w:pos="-70"/>
              </w:tabs>
              <w:ind w:left="0" w:firstLine="0"/>
              <w:rPr>
                <w:rFonts w:ascii="Myriad Pro" w:hAnsi="Myriad Pro"/>
              </w:rPr>
            </w:pPr>
            <w:r w:rsidRPr="00C75811">
              <w:rPr>
                <w:rFonts w:ascii="Myriad Pro" w:hAnsi="Myriad Pro"/>
                <w:sz w:val="22"/>
                <w:szCs w:val="22"/>
              </w:rPr>
              <w:t>Bei Freiwerden von biologischen Agenzien oder Chemikalien sind der Projektleiter, der BBS und der Sicherheitsbeauftragte des S1-Bereichs zu verständigen und entsprechende Maßnahmen einzuleiten.</w:t>
            </w:r>
          </w:p>
        </w:tc>
      </w:tr>
      <w:tr w:rsidR="00EF00F4" w:rsidRPr="00C75811" w:rsidTr="008F5295">
        <w:trPr>
          <w:cantSplit/>
        </w:trPr>
        <w:tc>
          <w:tcPr>
            <w:tcW w:w="1843" w:type="dxa"/>
            <w:gridSpan w:val="2"/>
            <w:tcBorders>
              <w:top w:val="single" w:sz="4" w:space="0" w:color="auto"/>
              <w:bottom w:val="single" w:sz="4" w:space="0" w:color="auto"/>
            </w:tcBorders>
          </w:tcPr>
          <w:p w:rsidR="00EF00F4" w:rsidRPr="00C75811" w:rsidRDefault="00EF00F4" w:rsidP="00EF00F4">
            <w:pPr>
              <w:numPr>
                <w:ilvl w:val="12"/>
                <w:numId w:val="0"/>
              </w:numPr>
              <w:spacing w:before="40"/>
              <w:rPr>
                <w:rFonts w:ascii="Myriad Pro" w:hAnsi="Myriad Pro"/>
                <w:szCs w:val="22"/>
              </w:rPr>
            </w:pPr>
            <w:r w:rsidRPr="00C75811">
              <w:rPr>
                <w:rFonts w:ascii="Myriad Pro" w:hAnsi="Myriad Pro"/>
                <w:szCs w:val="22"/>
              </w:rPr>
              <w:t>Verschütten</w:t>
            </w:r>
          </w:p>
        </w:tc>
        <w:tc>
          <w:tcPr>
            <w:tcW w:w="8647" w:type="dxa"/>
            <w:gridSpan w:val="2"/>
            <w:tcBorders>
              <w:top w:val="single" w:sz="4" w:space="0" w:color="auto"/>
              <w:bottom w:val="single" w:sz="4" w:space="0" w:color="auto"/>
            </w:tcBorders>
          </w:tcPr>
          <w:p w:rsidR="00EF00F4" w:rsidRPr="00C75811" w:rsidRDefault="00EF00F4" w:rsidP="00EF00F4">
            <w:pPr>
              <w:numPr>
                <w:ilvl w:val="0"/>
                <w:numId w:val="2"/>
              </w:numPr>
              <w:spacing w:before="40"/>
              <w:jc w:val="both"/>
              <w:rPr>
                <w:rFonts w:ascii="Myriad Pro" w:hAnsi="Myriad Pro"/>
                <w:szCs w:val="22"/>
              </w:rPr>
            </w:pPr>
            <w:r w:rsidRPr="00C75811">
              <w:rPr>
                <w:rFonts w:ascii="Myriad Pro" w:hAnsi="Myriad Pro"/>
                <w:szCs w:val="22"/>
              </w:rPr>
              <w:t>Wird biologisches Material verschüttet, ist der kontaminierte Bereich zur Vermeidung weiterer Unfälle abzusichern, ggf. abzusperren. Das Material ist vollständig aufzusammeln bzw. aufzusaugen und schadlos zu beseitigen. Der kontaminierte Bereich ist mit geeigneten Mitteln, z. B. mit 80% Ethanol, durch Abwischen zu desinfizieren. Die Sicherheitsregeln zur Vermeidung von Brand und Explosionsgefahren durch alkoholische Desinfektionsmittel sind zu beachten.</w:t>
            </w:r>
          </w:p>
        </w:tc>
      </w:tr>
      <w:tr w:rsidR="00EF00F4" w:rsidRPr="00C75811" w:rsidTr="008F5295">
        <w:trPr>
          <w:cantSplit/>
        </w:trPr>
        <w:tc>
          <w:tcPr>
            <w:tcW w:w="1843" w:type="dxa"/>
            <w:gridSpan w:val="2"/>
            <w:tcBorders>
              <w:top w:val="single" w:sz="4" w:space="0" w:color="auto"/>
              <w:bottom w:val="single" w:sz="4" w:space="0" w:color="auto"/>
            </w:tcBorders>
          </w:tcPr>
          <w:p w:rsidR="00EF00F4" w:rsidRPr="00C75811" w:rsidRDefault="00EF00F4" w:rsidP="00EF00F4">
            <w:pPr>
              <w:numPr>
                <w:ilvl w:val="12"/>
                <w:numId w:val="0"/>
              </w:numPr>
              <w:spacing w:before="40"/>
              <w:rPr>
                <w:rFonts w:ascii="Myriad Pro" w:hAnsi="Myriad Pro"/>
                <w:szCs w:val="22"/>
              </w:rPr>
            </w:pPr>
            <w:r w:rsidRPr="00C75811">
              <w:rPr>
                <w:rFonts w:ascii="Myriad Pro" w:hAnsi="Myriad Pro"/>
                <w:szCs w:val="22"/>
              </w:rPr>
              <w:t>Persönliche Schutzaus</w:t>
            </w:r>
            <w:r w:rsidRPr="00C75811">
              <w:rPr>
                <w:rFonts w:ascii="Myriad Pro" w:hAnsi="Myriad Pro"/>
                <w:szCs w:val="22"/>
              </w:rPr>
              <w:softHyphen/>
              <w:t>rüstung</w:t>
            </w:r>
          </w:p>
          <w:p w:rsidR="00EF00F4" w:rsidRPr="00C75811" w:rsidRDefault="00EF00F4" w:rsidP="00EF00F4">
            <w:pPr>
              <w:numPr>
                <w:ilvl w:val="12"/>
                <w:numId w:val="0"/>
              </w:numPr>
              <w:spacing w:before="40"/>
              <w:rPr>
                <w:rFonts w:ascii="Myriad Pro" w:hAnsi="Myriad Pro"/>
                <w:szCs w:val="22"/>
              </w:rPr>
            </w:pPr>
          </w:p>
        </w:tc>
        <w:tc>
          <w:tcPr>
            <w:tcW w:w="8647" w:type="dxa"/>
            <w:gridSpan w:val="2"/>
            <w:tcBorders>
              <w:top w:val="single" w:sz="4" w:space="0" w:color="auto"/>
              <w:bottom w:val="single" w:sz="4" w:space="0" w:color="auto"/>
            </w:tcBorders>
          </w:tcPr>
          <w:p w:rsidR="00EF00F4" w:rsidRPr="00C75811" w:rsidRDefault="00EF00F4" w:rsidP="00EF00F4">
            <w:pPr>
              <w:numPr>
                <w:ilvl w:val="0"/>
                <w:numId w:val="2"/>
              </w:numPr>
              <w:spacing w:before="40"/>
              <w:jc w:val="both"/>
              <w:rPr>
                <w:rFonts w:ascii="Myriad Pro" w:hAnsi="Myriad Pro"/>
                <w:szCs w:val="22"/>
              </w:rPr>
            </w:pPr>
            <w:r w:rsidRPr="00C75811">
              <w:rPr>
                <w:rFonts w:ascii="Myriad Pro" w:hAnsi="Myriad Pro"/>
                <w:szCs w:val="22"/>
              </w:rPr>
              <w:t>Schutzhandschuhe und hochschließende, langärmelige Arbeitskleidung müssen bei oben beschriebenen Arbeiten getragen werden. Schutzbrille oder Schutzschirm sind zu tragen, wenn mit mechanischen Verletzungen oder Verspitzen von Flüssigkeiten zu rechnen ist. Wenn die Gefahr der Entstehung schädlicher Dämpfe besteht, sind Atemschutzgeräte zu tragen.</w:t>
            </w:r>
          </w:p>
        </w:tc>
      </w:tr>
      <w:tr w:rsidR="00EF00F4" w:rsidRPr="00C75811" w:rsidTr="00101CC1">
        <w:trPr>
          <w:cantSplit/>
        </w:trPr>
        <w:tc>
          <w:tcPr>
            <w:tcW w:w="1843" w:type="dxa"/>
            <w:gridSpan w:val="2"/>
            <w:tcBorders>
              <w:top w:val="single" w:sz="4" w:space="0" w:color="auto"/>
              <w:bottom w:val="single" w:sz="4" w:space="0" w:color="auto"/>
            </w:tcBorders>
          </w:tcPr>
          <w:p w:rsidR="00EF00F4" w:rsidRPr="00C75811" w:rsidRDefault="00EF00F4" w:rsidP="00EF00F4">
            <w:pPr>
              <w:numPr>
                <w:ilvl w:val="12"/>
                <w:numId w:val="0"/>
              </w:numPr>
              <w:spacing w:before="40"/>
              <w:rPr>
                <w:rFonts w:ascii="Myriad Pro" w:hAnsi="Myriad Pro"/>
                <w:szCs w:val="22"/>
              </w:rPr>
            </w:pPr>
            <w:r w:rsidRPr="00C75811">
              <w:rPr>
                <w:rFonts w:ascii="Myriad Pro" w:hAnsi="Myriad Pro"/>
                <w:szCs w:val="22"/>
              </w:rPr>
              <w:t>Meldungen</w:t>
            </w:r>
          </w:p>
        </w:tc>
        <w:tc>
          <w:tcPr>
            <w:tcW w:w="8647" w:type="dxa"/>
            <w:gridSpan w:val="2"/>
            <w:tcBorders>
              <w:top w:val="single" w:sz="4" w:space="0" w:color="auto"/>
              <w:bottom w:val="single" w:sz="4" w:space="0" w:color="auto"/>
            </w:tcBorders>
          </w:tcPr>
          <w:p w:rsidR="00EF00F4" w:rsidRPr="00C75811" w:rsidRDefault="00EF00F4" w:rsidP="00EF00F4">
            <w:pPr>
              <w:numPr>
                <w:ilvl w:val="0"/>
                <w:numId w:val="2"/>
              </w:numPr>
              <w:spacing w:before="40"/>
              <w:jc w:val="both"/>
              <w:rPr>
                <w:rFonts w:ascii="Myriad Pro" w:hAnsi="Myriad Pro"/>
                <w:szCs w:val="22"/>
              </w:rPr>
            </w:pPr>
            <w:r w:rsidRPr="00C75811">
              <w:rPr>
                <w:rFonts w:ascii="Myriad Pro" w:hAnsi="Myriad Pro"/>
                <w:szCs w:val="22"/>
              </w:rPr>
              <w:t>Jegliche Stör- und Notfälle sowie Verletzungen sind sofort dem Projektleiter zu melden</w:t>
            </w:r>
            <w:r w:rsidR="00607D9F">
              <w:rPr>
                <w:rFonts w:ascii="Myriad Pro" w:hAnsi="Myriad Pro"/>
                <w:szCs w:val="22"/>
              </w:rPr>
              <w:t xml:space="preserve">. Verletzungen sind </w:t>
            </w:r>
            <w:r w:rsidR="00631ED2" w:rsidRPr="00C75811">
              <w:rPr>
                <w:rFonts w:ascii="Myriad Pro" w:hAnsi="Myriad Pro"/>
                <w:szCs w:val="22"/>
              </w:rPr>
              <w:t>in das Verbandbuch einzutragen</w:t>
            </w:r>
            <w:r w:rsidRPr="00C75811">
              <w:rPr>
                <w:rFonts w:ascii="Myriad Pro" w:hAnsi="Myriad Pro"/>
                <w:szCs w:val="22"/>
              </w:rPr>
              <w:t>.</w:t>
            </w:r>
          </w:p>
          <w:p w:rsidR="00101CC1" w:rsidRPr="00C75811" w:rsidRDefault="00101CC1" w:rsidP="00EF00F4">
            <w:pPr>
              <w:numPr>
                <w:ilvl w:val="0"/>
                <w:numId w:val="2"/>
              </w:numPr>
              <w:spacing w:before="40"/>
              <w:jc w:val="both"/>
              <w:rPr>
                <w:rFonts w:ascii="Myriad Pro" w:hAnsi="Myriad Pro"/>
                <w:szCs w:val="22"/>
              </w:rPr>
            </w:pPr>
            <w:r w:rsidRPr="00C75811">
              <w:rPr>
                <w:rFonts w:ascii="Myriad Pro" w:hAnsi="Myriad Pro"/>
                <w:szCs w:val="22"/>
              </w:rPr>
              <w:t xml:space="preserve">Bei technischen Störungen </w:t>
            </w:r>
            <w:r w:rsidR="00607D9F">
              <w:rPr>
                <w:rFonts w:ascii="Myriad Pro" w:hAnsi="Myriad Pro"/>
                <w:szCs w:val="22"/>
              </w:rPr>
              <w:t xml:space="preserve">ist </w:t>
            </w:r>
            <w:r w:rsidRPr="00C75811">
              <w:rPr>
                <w:rFonts w:ascii="Myriad Pro" w:hAnsi="Myriad Pro"/>
                <w:szCs w:val="22"/>
              </w:rPr>
              <w:t xml:space="preserve">die Leitwarte der Universität </w:t>
            </w:r>
            <w:r w:rsidR="00607D9F">
              <w:rPr>
                <w:rFonts w:ascii="Myriad Pro" w:hAnsi="Myriad Pro"/>
                <w:szCs w:val="22"/>
              </w:rPr>
              <w:t xml:space="preserve">zu </w:t>
            </w:r>
            <w:r w:rsidRPr="00C75811">
              <w:rPr>
                <w:rFonts w:ascii="Myriad Pro" w:hAnsi="Myriad Pro"/>
                <w:szCs w:val="22"/>
              </w:rPr>
              <w:t>verständigen, Tel.: 2117</w:t>
            </w:r>
          </w:p>
        </w:tc>
      </w:tr>
      <w:tr w:rsidR="00EF00F4" w:rsidRPr="00C75811" w:rsidTr="00101CC1">
        <w:trPr>
          <w:cantSplit/>
        </w:trPr>
        <w:tc>
          <w:tcPr>
            <w:tcW w:w="1843" w:type="dxa"/>
            <w:gridSpan w:val="2"/>
            <w:tcBorders>
              <w:top w:val="single" w:sz="4" w:space="0" w:color="auto"/>
            </w:tcBorders>
          </w:tcPr>
          <w:p w:rsidR="00EF00F4" w:rsidRPr="00C75811" w:rsidRDefault="00EF00F4" w:rsidP="00EF00F4">
            <w:pPr>
              <w:jc w:val="center"/>
              <w:rPr>
                <w:rFonts w:ascii="Myriad Pro" w:hAnsi="Myriad Pro"/>
                <w:sz w:val="8"/>
              </w:rPr>
            </w:pPr>
          </w:p>
        </w:tc>
        <w:tc>
          <w:tcPr>
            <w:tcW w:w="8647" w:type="dxa"/>
            <w:gridSpan w:val="2"/>
            <w:tcBorders>
              <w:top w:val="single" w:sz="4" w:space="0" w:color="auto"/>
            </w:tcBorders>
          </w:tcPr>
          <w:p w:rsidR="00EF00F4" w:rsidRPr="00C75811" w:rsidRDefault="00EF00F4" w:rsidP="00EF00F4">
            <w:pPr>
              <w:tabs>
                <w:tab w:val="left" w:pos="-70"/>
              </w:tabs>
              <w:rPr>
                <w:rFonts w:ascii="Myriad Pro" w:hAnsi="Myriad Pro"/>
                <w:sz w:val="8"/>
              </w:rPr>
            </w:pPr>
          </w:p>
        </w:tc>
      </w:tr>
      <w:tr w:rsidR="008F5295" w:rsidRPr="00C75811" w:rsidTr="008F5295">
        <w:trPr>
          <w:cantSplit/>
        </w:trPr>
        <w:tc>
          <w:tcPr>
            <w:tcW w:w="10490" w:type="dxa"/>
            <w:gridSpan w:val="4"/>
          </w:tcPr>
          <w:p w:rsidR="008F5295" w:rsidRPr="00C75811" w:rsidRDefault="008F5295" w:rsidP="00EF00F4">
            <w:pPr>
              <w:shd w:val="solid" w:color="000000" w:fill="auto"/>
              <w:jc w:val="center"/>
              <w:rPr>
                <w:rFonts w:ascii="Myriad Pro" w:hAnsi="Myriad Pro"/>
              </w:rPr>
            </w:pPr>
            <w:r w:rsidRPr="00C75811">
              <w:rPr>
                <w:rFonts w:ascii="Myriad Pro" w:hAnsi="Myriad Pro"/>
                <w:b/>
                <w:sz w:val="28"/>
              </w:rPr>
              <w:t xml:space="preserve">Ansprechpartner </w:t>
            </w:r>
          </w:p>
        </w:tc>
      </w:tr>
      <w:tr w:rsidR="00EF00F4" w:rsidRPr="00C75811" w:rsidTr="008F5295">
        <w:trPr>
          <w:cantSplit/>
        </w:trPr>
        <w:tc>
          <w:tcPr>
            <w:tcW w:w="1843" w:type="dxa"/>
            <w:gridSpan w:val="2"/>
          </w:tcPr>
          <w:p w:rsidR="00EF00F4" w:rsidRPr="00C75811" w:rsidRDefault="00EF00F4" w:rsidP="00EF00F4">
            <w:pPr>
              <w:jc w:val="center"/>
              <w:rPr>
                <w:rFonts w:ascii="Myriad Pro" w:hAnsi="Myriad Pro"/>
                <w:sz w:val="8"/>
              </w:rPr>
            </w:pPr>
          </w:p>
        </w:tc>
        <w:tc>
          <w:tcPr>
            <w:tcW w:w="8647" w:type="dxa"/>
            <w:gridSpan w:val="2"/>
          </w:tcPr>
          <w:p w:rsidR="00EF00F4" w:rsidRPr="00C75811" w:rsidRDefault="00EF00F4" w:rsidP="00EF00F4">
            <w:pPr>
              <w:tabs>
                <w:tab w:val="left" w:pos="-70"/>
              </w:tabs>
              <w:rPr>
                <w:rFonts w:ascii="Myriad Pro" w:hAnsi="Myriad Pro"/>
                <w:sz w:val="8"/>
              </w:rPr>
            </w:pPr>
          </w:p>
        </w:tc>
      </w:tr>
      <w:tr w:rsidR="00EF00F4" w:rsidRPr="00C75811" w:rsidTr="008F5295">
        <w:tblPrEx>
          <w:tblCellMar>
            <w:left w:w="71" w:type="dxa"/>
            <w:right w:w="71" w:type="dxa"/>
          </w:tblCellMar>
        </w:tblPrEx>
        <w:trPr>
          <w:cantSplit/>
        </w:trPr>
        <w:tc>
          <w:tcPr>
            <w:tcW w:w="1843" w:type="dxa"/>
            <w:gridSpan w:val="2"/>
          </w:tcPr>
          <w:p w:rsidR="00EF00F4" w:rsidRPr="00C75811" w:rsidRDefault="00EF00F4" w:rsidP="00EF00F4">
            <w:pPr>
              <w:jc w:val="right"/>
              <w:rPr>
                <w:rFonts w:ascii="Myriad Pro" w:hAnsi="Myriad Pro"/>
              </w:rPr>
            </w:pPr>
            <w:r w:rsidRPr="00C75811">
              <w:rPr>
                <w:rFonts w:ascii="Myriad Pro" w:hAnsi="Myriad Pro"/>
              </w:rPr>
              <w:t>Projektleiter:</w:t>
            </w:r>
          </w:p>
        </w:tc>
        <w:tc>
          <w:tcPr>
            <w:tcW w:w="8647" w:type="dxa"/>
            <w:gridSpan w:val="2"/>
          </w:tcPr>
          <w:p w:rsidR="00EF00F4" w:rsidRPr="00C75811" w:rsidRDefault="00EF00F4" w:rsidP="00EF00F4">
            <w:pPr>
              <w:tabs>
                <w:tab w:val="left" w:pos="318"/>
                <w:tab w:val="left" w:pos="2160"/>
                <w:tab w:val="left" w:pos="2727"/>
                <w:tab w:val="left" w:pos="4995"/>
              </w:tabs>
              <w:rPr>
                <w:rFonts w:ascii="Myriad Pro" w:hAnsi="Myriad Pro"/>
              </w:rPr>
            </w:pPr>
            <w:r w:rsidRPr="001453E4">
              <w:rPr>
                <w:rFonts w:ascii="Myriad Pro" w:hAnsi="Myriad Pro"/>
                <w:lang w:val="en-US"/>
              </w:rPr>
              <w:tab/>
              <w:t>Prof. Dr. Musterm</w:t>
            </w:r>
            <w:r w:rsidRPr="001453E4">
              <w:rPr>
                <w:rFonts w:ascii="Myriad Pro" w:hAnsi="Myriad Pro"/>
                <w:lang w:val="en-US"/>
              </w:rPr>
              <w:tab/>
              <w:t>Tel.:</w:t>
            </w:r>
            <w:r w:rsidRPr="001453E4">
              <w:rPr>
                <w:rFonts w:ascii="Myriad Pro" w:hAnsi="Myriad Pro"/>
                <w:lang w:val="en-US"/>
              </w:rPr>
              <w:tab/>
              <w:t>(0921) 55 - 0000</w:t>
            </w:r>
            <w:r w:rsidRPr="001453E4">
              <w:rPr>
                <w:rFonts w:ascii="Myriad Pro" w:hAnsi="Myriad Pro"/>
                <w:lang w:val="en-US"/>
              </w:rPr>
              <w:tab/>
              <w:t xml:space="preserve">Tel. </w:t>
            </w:r>
            <w:r w:rsidRPr="00C75811">
              <w:rPr>
                <w:rFonts w:ascii="Myriad Pro" w:hAnsi="Myriad Pro"/>
              </w:rPr>
              <w:t>(priv.) (0921) 00000</w:t>
            </w:r>
            <w:r w:rsidR="008F5295" w:rsidRPr="00C75811">
              <w:rPr>
                <w:rFonts w:ascii="Myriad Pro" w:hAnsi="Myriad Pro"/>
              </w:rPr>
              <w:t>0</w:t>
            </w:r>
          </w:p>
        </w:tc>
      </w:tr>
      <w:tr w:rsidR="00EF00F4" w:rsidRPr="00C75811" w:rsidTr="008F5295">
        <w:tblPrEx>
          <w:tblCellMar>
            <w:left w:w="71" w:type="dxa"/>
            <w:right w:w="71" w:type="dxa"/>
          </w:tblCellMar>
        </w:tblPrEx>
        <w:trPr>
          <w:cantSplit/>
        </w:trPr>
        <w:tc>
          <w:tcPr>
            <w:tcW w:w="1843" w:type="dxa"/>
            <w:gridSpan w:val="2"/>
          </w:tcPr>
          <w:p w:rsidR="00EF00F4" w:rsidRPr="00C75811" w:rsidRDefault="00EF00F4" w:rsidP="00EF00F4">
            <w:pPr>
              <w:jc w:val="right"/>
              <w:rPr>
                <w:rFonts w:ascii="Myriad Pro" w:hAnsi="Myriad Pro"/>
              </w:rPr>
            </w:pPr>
            <w:r w:rsidRPr="00C75811">
              <w:rPr>
                <w:rFonts w:ascii="Myriad Pro" w:hAnsi="Myriad Pro"/>
              </w:rPr>
              <w:t>BBS:</w:t>
            </w:r>
          </w:p>
        </w:tc>
        <w:tc>
          <w:tcPr>
            <w:tcW w:w="8647" w:type="dxa"/>
            <w:gridSpan w:val="2"/>
          </w:tcPr>
          <w:p w:rsidR="00EF00F4" w:rsidRPr="00C75811" w:rsidRDefault="00EF00F4" w:rsidP="00EF00F4">
            <w:pPr>
              <w:tabs>
                <w:tab w:val="left" w:pos="318"/>
                <w:tab w:val="left" w:pos="2160"/>
                <w:tab w:val="left" w:pos="2727"/>
                <w:tab w:val="left" w:pos="4995"/>
              </w:tabs>
              <w:rPr>
                <w:rFonts w:ascii="Myriad Pro" w:hAnsi="Myriad Pro"/>
              </w:rPr>
            </w:pPr>
            <w:r w:rsidRPr="001453E4">
              <w:rPr>
                <w:rFonts w:ascii="Myriad Pro" w:hAnsi="Myriad Pro"/>
                <w:lang w:val="en-US"/>
              </w:rPr>
              <w:tab/>
              <w:t>Dr. Muster</w:t>
            </w:r>
            <w:r w:rsidRPr="001453E4">
              <w:rPr>
                <w:rFonts w:ascii="Myriad Pro" w:hAnsi="Myriad Pro"/>
                <w:lang w:val="en-US"/>
              </w:rPr>
              <w:tab/>
              <w:t>Tel.:</w:t>
            </w:r>
            <w:r w:rsidRPr="001453E4">
              <w:rPr>
                <w:rFonts w:ascii="Myriad Pro" w:hAnsi="Myriad Pro"/>
                <w:lang w:val="en-US"/>
              </w:rPr>
              <w:tab/>
              <w:t>(0921) 55 - 0000</w:t>
            </w:r>
            <w:r w:rsidRPr="001453E4">
              <w:rPr>
                <w:rFonts w:ascii="Myriad Pro" w:hAnsi="Myriad Pro"/>
                <w:lang w:val="en-US"/>
              </w:rPr>
              <w:tab/>
              <w:t xml:space="preserve">Tel. (priv.) </w:t>
            </w:r>
            <w:r w:rsidRPr="00C75811">
              <w:rPr>
                <w:rFonts w:ascii="Myriad Pro" w:hAnsi="Myriad Pro"/>
              </w:rPr>
              <w:t>(0921) 000000</w:t>
            </w:r>
          </w:p>
        </w:tc>
      </w:tr>
      <w:tr w:rsidR="00EF00F4" w:rsidRPr="00C75811" w:rsidTr="008F5295">
        <w:trPr>
          <w:cantSplit/>
        </w:trPr>
        <w:tc>
          <w:tcPr>
            <w:tcW w:w="1843" w:type="dxa"/>
            <w:gridSpan w:val="2"/>
          </w:tcPr>
          <w:p w:rsidR="00EF00F4" w:rsidRPr="00C75811" w:rsidRDefault="00EF00F4" w:rsidP="00EF00F4">
            <w:pPr>
              <w:jc w:val="center"/>
              <w:rPr>
                <w:rFonts w:ascii="Myriad Pro" w:hAnsi="Myriad Pro"/>
                <w:sz w:val="8"/>
              </w:rPr>
            </w:pPr>
          </w:p>
        </w:tc>
        <w:tc>
          <w:tcPr>
            <w:tcW w:w="8647" w:type="dxa"/>
            <w:gridSpan w:val="2"/>
          </w:tcPr>
          <w:p w:rsidR="00EF00F4" w:rsidRPr="00C75811" w:rsidRDefault="00EF00F4" w:rsidP="00EF00F4">
            <w:pPr>
              <w:tabs>
                <w:tab w:val="left" w:pos="-70"/>
              </w:tabs>
              <w:rPr>
                <w:rFonts w:ascii="Myriad Pro" w:hAnsi="Myriad Pro"/>
                <w:sz w:val="8"/>
              </w:rPr>
            </w:pPr>
          </w:p>
        </w:tc>
      </w:tr>
      <w:tr w:rsidR="002A7B98" w:rsidRPr="00C75811" w:rsidTr="002A7B98">
        <w:trPr>
          <w:cantSplit/>
        </w:trPr>
        <w:tc>
          <w:tcPr>
            <w:tcW w:w="7513" w:type="dxa"/>
            <w:gridSpan w:val="3"/>
            <w:tcBorders>
              <w:right w:val="single" w:sz="18" w:space="0" w:color="auto"/>
            </w:tcBorders>
          </w:tcPr>
          <w:p w:rsidR="002A7B98" w:rsidRPr="00C75811" w:rsidRDefault="002A7B98" w:rsidP="001422DD">
            <w:pPr>
              <w:shd w:val="solid" w:color="000000" w:fill="auto"/>
              <w:jc w:val="center"/>
              <w:rPr>
                <w:rFonts w:ascii="Myriad Pro" w:hAnsi="Myriad Pro"/>
              </w:rPr>
            </w:pPr>
            <w:r w:rsidRPr="00C75811">
              <w:rPr>
                <w:rFonts w:ascii="Myriad Pro" w:hAnsi="Myriad Pro"/>
                <w:b/>
                <w:sz w:val="28"/>
              </w:rPr>
              <w:t xml:space="preserve">                                  Erste Hilfe</w:t>
            </w:r>
          </w:p>
        </w:tc>
        <w:tc>
          <w:tcPr>
            <w:tcW w:w="2977" w:type="dxa"/>
            <w:tcBorders>
              <w:top w:val="single" w:sz="18" w:space="0" w:color="auto"/>
              <w:left w:val="single" w:sz="18" w:space="0" w:color="auto"/>
              <w:bottom w:val="single" w:sz="18" w:space="0" w:color="auto"/>
              <w:right w:val="single" w:sz="18" w:space="0" w:color="auto"/>
            </w:tcBorders>
            <w:shd w:val="clear" w:color="auto" w:fill="FFFFFF"/>
          </w:tcPr>
          <w:p w:rsidR="002A7B98" w:rsidRPr="00C75811" w:rsidRDefault="002A7B98" w:rsidP="002A7B98">
            <w:pPr>
              <w:spacing w:before="40"/>
              <w:jc w:val="center"/>
              <w:rPr>
                <w:rFonts w:ascii="Myriad Pro" w:hAnsi="Myriad Pro"/>
                <w:b/>
                <w:szCs w:val="22"/>
              </w:rPr>
            </w:pPr>
            <w:r w:rsidRPr="00C75811">
              <w:rPr>
                <w:rFonts w:ascii="Myriad Pro" w:hAnsi="Myriad Pro"/>
                <w:b/>
                <w:sz w:val="24"/>
                <w:szCs w:val="22"/>
              </w:rPr>
              <w:t>Notruf: 9-112</w:t>
            </w:r>
          </w:p>
        </w:tc>
      </w:tr>
      <w:tr w:rsidR="001422DD" w:rsidRPr="00C75811" w:rsidTr="005E377C">
        <w:trPr>
          <w:cantSplit/>
        </w:trPr>
        <w:tc>
          <w:tcPr>
            <w:tcW w:w="1738" w:type="dxa"/>
          </w:tcPr>
          <w:p w:rsidR="001422DD" w:rsidRPr="00C75811" w:rsidRDefault="001422DD">
            <w:pPr>
              <w:jc w:val="center"/>
              <w:rPr>
                <w:rFonts w:ascii="Myriad Pro" w:hAnsi="Myriad Pro"/>
                <w:sz w:val="8"/>
              </w:rPr>
            </w:pPr>
          </w:p>
        </w:tc>
        <w:tc>
          <w:tcPr>
            <w:tcW w:w="8752" w:type="dxa"/>
            <w:gridSpan w:val="3"/>
          </w:tcPr>
          <w:p w:rsidR="001422DD" w:rsidRPr="00C75811" w:rsidRDefault="001422DD">
            <w:pPr>
              <w:tabs>
                <w:tab w:val="left" w:pos="-70"/>
              </w:tabs>
              <w:rPr>
                <w:rFonts w:ascii="Myriad Pro" w:hAnsi="Myriad Pro"/>
                <w:sz w:val="8"/>
              </w:rPr>
            </w:pPr>
          </w:p>
        </w:tc>
      </w:tr>
      <w:tr w:rsidR="00633BA8" w:rsidRPr="00C75811" w:rsidTr="005E377C">
        <w:trPr>
          <w:cantSplit/>
        </w:trPr>
        <w:tc>
          <w:tcPr>
            <w:tcW w:w="10490" w:type="dxa"/>
            <w:gridSpan w:val="4"/>
            <w:tcBorders>
              <w:bottom w:val="single" w:sz="4" w:space="0" w:color="auto"/>
              <w:right w:val="single" w:sz="6" w:space="0" w:color="auto"/>
            </w:tcBorders>
          </w:tcPr>
          <w:p w:rsidR="00633BA8" w:rsidRPr="00C75811" w:rsidRDefault="00633BA8" w:rsidP="00633BA8">
            <w:pPr>
              <w:rPr>
                <w:rFonts w:ascii="Myriad Pro" w:hAnsi="Myriad Pro"/>
              </w:rPr>
            </w:pPr>
            <w:r w:rsidRPr="00C75811">
              <w:rPr>
                <w:rFonts w:ascii="Myriad Pro" w:hAnsi="Myriad Pro"/>
              </w:rPr>
              <w:t>Bei Verletzungen stehen Erste-Hilfe-Kästen in den Laboren xx.xx.xx, -xx und -xx zur Verfügung. Verletzungen sind in das Verbandbuch einzutragen. Unfallanzeige erstellen !</w:t>
            </w:r>
          </w:p>
          <w:p w:rsidR="00633BA8" w:rsidRPr="00C75811" w:rsidRDefault="00633BA8" w:rsidP="00633BA8">
            <w:pPr>
              <w:spacing w:before="40"/>
              <w:rPr>
                <w:rFonts w:ascii="Myriad Pro" w:hAnsi="Myriad Pro"/>
              </w:rPr>
            </w:pPr>
            <w:r w:rsidRPr="00C75811">
              <w:rPr>
                <w:rFonts w:ascii="Myriad Pro" w:hAnsi="Myriad Pro"/>
              </w:rPr>
              <w:t xml:space="preserve">Der Patient hat grundsätzlich einen Durchgangsarzt aufzusuchen, bei Augenverletzungen einen Augenarzt </w:t>
            </w:r>
            <w:r w:rsidRPr="00C75811">
              <w:rPr>
                <w:rFonts w:ascii="Myriad Pro" w:hAnsi="Myriad Pro"/>
                <w:szCs w:val="22"/>
              </w:rPr>
              <w:t>(siehe dazu das Hinweisblatt "UBT Telefonische Notrufe")</w:t>
            </w:r>
            <w:r w:rsidRPr="00C75811">
              <w:rPr>
                <w:rFonts w:ascii="Myriad Pro" w:hAnsi="Myriad Pro"/>
              </w:rPr>
              <w:t>.</w:t>
            </w:r>
          </w:p>
        </w:tc>
      </w:tr>
      <w:tr w:rsidR="005E377C" w:rsidRPr="00C75811" w:rsidTr="005E377C">
        <w:trPr>
          <w:cantSplit/>
        </w:trPr>
        <w:tc>
          <w:tcPr>
            <w:tcW w:w="1738" w:type="dxa"/>
            <w:tcBorders>
              <w:top w:val="single" w:sz="4" w:space="0" w:color="auto"/>
              <w:bottom w:val="single" w:sz="4" w:space="0" w:color="auto"/>
            </w:tcBorders>
          </w:tcPr>
          <w:p w:rsidR="005E377C" w:rsidRPr="00C75811" w:rsidRDefault="005E377C" w:rsidP="005E377C">
            <w:pPr>
              <w:numPr>
                <w:ilvl w:val="12"/>
                <w:numId w:val="0"/>
              </w:numPr>
              <w:spacing w:before="40"/>
              <w:rPr>
                <w:rFonts w:ascii="Myriad Pro" w:hAnsi="Myriad Pro"/>
                <w:szCs w:val="22"/>
              </w:rPr>
            </w:pPr>
            <w:r w:rsidRPr="00C75811">
              <w:rPr>
                <w:rFonts w:ascii="Myriad Pro" w:hAnsi="Myriad Pro"/>
                <w:szCs w:val="22"/>
              </w:rPr>
              <w:t>Nach Einatmen</w:t>
            </w:r>
          </w:p>
        </w:tc>
        <w:tc>
          <w:tcPr>
            <w:tcW w:w="8752" w:type="dxa"/>
            <w:gridSpan w:val="3"/>
            <w:tcBorders>
              <w:top w:val="single" w:sz="4" w:space="0" w:color="auto"/>
              <w:bottom w:val="single" w:sz="4" w:space="0" w:color="auto"/>
            </w:tcBorders>
          </w:tcPr>
          <w:p w:rsidR="005E377C" w:rsidRPr="00C75811" w:rsidRDefault="005E377C" w:rsidP="005E377C">
            <w:pPr>
              <w:numPr>
                <w:ilvl w:val="0"/>
                <w:numId w:val="2"/>
              </w:numPr>
              <w:spacing w:before="40"/>
              <w:jc w:val="both"/>
              <w:rPr>
                <w:rFonts w:ascii="Myriad Pro" w:hAnsi="Myriad Pro"/>
                <w:szCs w:val="22"/>
              </w:rPr>
            </w:pPr>
            <w:r w:rsidRPr="00C75811">
              <w:rPr>
                <w:rFonts w:ascii="Myriad Pro" w:hAnsi="Myriad Pro"/>
                <w:szCs w:val="22"/>
              </w:rPr>
              <w:t>Frischluft zuführen</w:t>
            </w:r>
          </w:p>
        </w:tc>
      </w:tr>
      <w:tr w:rsidR="005E377C" w:rsidRPr="00C75811" w:rsidTr="005E377C">
        <w:trPr>
          <w:cantSplit/>
        </w:trPr>
        <w:tc>
          <w:tcPr>
            <w:tcW w:w="1738" w:type="dxa"/>
            <w:tcBorders>
              <w:top w:val="single" w:sz="4" w:space="0" w:color="auto"/>
              <w:bottom w:val="single" w:sz="4" w:space="0" w:color="auto"/>
            </w:tcBorders>
          </w:tcPr>
          <w:p w:rsidR="005E377C" w:rsidRPr="00C75811" w:rsidRDefault="005E377C" w:rsidP="005E377C">
            <w:pPr>
              <w:numPr>
                <w:ilvl w:val="12"/>
                <w:numId w:val="0"/>
              </w:numPr>
              <w:spacing w:before="40"/>
              <w:rPr>
                <w:rFonts w:ascii="Myriad Pro" w:hAnsi="Myriad Pro"/>
                <w:szCs w:val="22"/>
              </w:rPr>
            </w:pPr>
            <w:r w:rsidRPr="00C75811">
              <w:rPr>
                <w:rFonts w:ascii="Myriad Pro" w:hAnsi="Myriad Pro"/>
                <w:szCs w:val="22"/>
              </w:rPr>
              <w:lastRenderedPageBreak/>
              <w:t>Verschlucken</w:t>
            </w:r>
          </w:p>
        </w:tc>
        <w:tc>
          <w:tcPr>
            <w:tcW w:w="8752" w:type="dxa"/>
            <w:gridSpan w:val="3"/>
            <w:tcBorders>
              <w:top w:val="single" w:sz="4" w:space="0" w:color="auto"/>
              <w:bottom w:val="single" w:sz="4" w:space="0" w:color="auto"/>
            </w:tcBorders>
          </w:tcPr>
          <w:p w:rsidR="005E377C" w:rsidRPr="00C75811" w:rsidRDefault="005E377C" w:rsidP="00607D9F">
            <w:pPr>
              <w:numPr>
                <w:ilvl w:val="0"/>
                <w:numId w:val="2"/>
              </w:numPr>
              <w:spacing w:before="40"/>
              <w:jc w:val="both"/>
              <w:rPr>
                <w:rFonts w:ascii="Myriad Pro" w:hAnsi="Myriad Pro"/>
                <w:szCs w:val="22"/>
              </w:rPr>
            </w:pPr>
            <w:r w:rsidRPr="00C75811">
              <w:rPr>
                <w:rFonts w:ascii="Myriad Pro" w:hAnsi="Myriad Pro"/>
                <w:szCs w:val="22"/>
              </w:rPr>
              <w:t>Durchgangsarzt aufsuchen (</w:t>
            </w:r>
            <w:r w:rsidR="00607D9F">
              <w:rPr>
                <w:rFonts w:ascii="Myriad Pro" w:hAnsi="Myriad Pro"/>
                <w:szCs w:val="22"/>
              </w:rPr>
              <w:t>s</w:t>
            </w:r>
            <w:r w:rsidRPr="00C75811">
              <w:rPr>
                <w:rFonts w:ascii="Myriad Pro" w:hAnsi="Myriad Pro"/>
                <w:szCs w:val="22"/>
              </w:rPr>
              <w:t>iehe dazu das Hinweisblatt "UBT Telefonische Notrufe")</w:t>
            </w:r>
            <w:r w:rsidR="00607D9F">
              <w:rPr>
                <w:rFonts w:ascii="Myriad Pro" w:hAnsi="Myriad Pro"/>
                <w:szCs w:val="22"/>
              </w:rPr>
              <w:t>.</w:t>
            </w:r>
            <w:r w:rsidR="00631ED2" w:rsidRPr="00C75811">
              <w:rPr>
                <w:rFonts w:ascii="Myriad Pro" w:hAnsi="Myriad Pro"/>
                <w:szCs w:val="22"/>
              </w:rPr>
              <w:t xml:space="preserve"> Wenn möglich Verpackung oder Sicherheitsdatenblatt mitnehmen. </w:t>
            </w:r>
          </w:p>
        </w:tc>
      </w:tr>
      <w:tr w:rsidR="005E377C" w:rsidRPr="00C75811" w:rsidTr="005E377C">
        <w:trPr>
          <w:cantSplit/>
        </w:trPr>
        <w:tc>
          <w:tcPr>
            <w:tcW w:w="1738" w:type="dxa"/>
            <w:tcBorders>
              <w:top w:val="single" w:sz="4" w:space="0" w:color="auto"/>
              <w:bottom w:val="single" w:sz="4" w:space="0" w:color="auto"/>
            </w:tcBorders>
          </w:tcPr>
          <w:p w:rsidR="005E377C" w:rsidRPr="00C75811" w:rsidRDefault="005E377C" w:rsidP="005E377C">
            <w:pPr>
              <w:numPr>
                <w:ilvl w:val="12"/>
                <w:numId w:val="0"/>
              </w:numPr>
              <w:spacing w:before="40"/>
              <w:rPr>
                <w:rFonts w:ascii="Myriad Pro" w:hAnsi="Myriad Pro"/>
                <w:szCs w:val="22"/>
              </w:rPr>
            </w:pPr>
            <w:r w:rsidRPr="00C75811">
              <w:rPr>
                <w:rFonts w:ascii="Myriad Pro" w:hAnsi="Myriad Pro"/>
                <w:szCs w:val="22"/>
              </w:rPr>
              <w:t>Hautkontakt Kleidungs-kontakt</w:t>
            </w:r>
            <w:r w:rsidRPr="00C75811">
              <w:rPr>
                <w:rFonts w:ascii="Myriad Pro" w:hAnsi="Myriad Pro"/>
                <w:szCs w:val="22"/>
              </w:rPr>
              <w:br/>
              <w:t>Verletzung</w:t>
            </w:r>
          </w:p>
        </w:tc>
        <w:tc>
          <w:tcPr>
            <w:tcW w:w="8752" w:type="dxa"/>
            <w:gridSpan w:val="3"/>
            <w:tcBorders>
              <w:top w:val="single" w:sz="4" w:space="0" w:color="auto"/>
              <w:bottom w:val="single" w:sz="4" w:space="0" w:color="auto"/>
            </w:tcBorders>
          </w:tcPr>
          <w:p w:rsidR="005E377C" w:rsidRPr="00C75811" w:rsidRDefault="005E377C" w:rsidP="005E377C">
            <w:pPr>
              <w:numPr>
                <w:ilvl w:val="0"/>
                <w:numId w:val="2"/>
              </w:numPr>
              <w:spacing w:before="40"/>
              <w:jc w:val="both"/>
              <w:rPr>
                <w:rFonts w:ascii="Myriad Pro" w:hAnsi="Myriad Pro"/>
                <w:szCs w:val="22"/>
              </w:rPr>
            </w:pPr>
            <w:r w:rsidRPr="00C75811">
              <w:rPr>
                <w:rFonts w:ascii="Myriad Pro" w:hAnsi="Myriad Pro"/>
                <w:szCs w:val="22"/>
              </w:rPr>
              <w:t>Kontaminierte Stellen ggf. desinfizieren (z. B. Spitazid, Sterillium) und mit Wasser und Seife abwaschen.</w:t>
            </w:r>
          </w:p>
          <w:p w:rsidR="005E377C" w:rsidRPr="00C75811" w:rsidRDefault="005E377C" w:rsidP="005E377C">
            <w:pPr>
              <w:numPr>
                <w:ilvl w:val="0"/>
                <w:numId w:val="2"/>
              </w:numPr>
              <w:spacing w:before="40"/>
              <w:jc w:val="both"/>
              <w:rPr>
                <w:rFonts w:ascii="Myriad Pro" w:hAnsi="Myriad Pro"/>
                <w:szCs w:val="22"/>
              </w:rPr>
            </w:pPr>
            <w:r w:rsidRPr="00C75811">
              <w:rPr>
                <w:rFonts w:ascii="Myriad Pro" w:hAnsi="Myriad Pro"/>
                <w:szCs w:val="22"/>
              </w:rPr>
              <w:t>Kleidung entfernen und Haut wie oben behandeln.</w:t>
            </w:r>
          </w:p>
          <w:p w:rsidR="005E377C" w:rsidRPr="00C75811" w:rsidRDefault="00181A7B" w:rsidP="00181A7B">
            <w:pPr>
              <w:numPr>
                <w:ilvl w:val="0"/>
                <w:numId w:val="2"/>
              </w:numPr>
              <w:spacing w:before="40"/>
              <w:jc w:val="both"/>
              <w:rPr>
                <w:rFonts w:ascii="Myriad Pro" w:hAnsi="Myriad Pro"/>
                <w:szCs w:val="22"/>
              </w:rPr>
            </w:pPr>
            <w:r w:rsidRPr="00C75811">
              <w:rPr>
                <w:rFonts w:ascii="Myriad Pro" w:hAnsi="Myriad Pro"/>
                <w:szCs w:val="22"/>
              </w:rPr>
              <w:t>Offene Wunden auswaschen, möglichst ausbluten lassen und mit Desinfektionsmittel (Welches?, Wo ? ) besprühen</w:t>
            </w:r>
            <w:r w:rsidR="005E377C" w:rsidRPr="00C75811">
              <w:rPr>
                <w:rFonts w:ascii="Myriad Pro" w:hAnsi="Myriad Pro"/>
                <w:szCs w:val="22"/>
              </w:rPr>
              <w:t>.</w:t>
            </w:r>
          </w:p>
        </w:tc>
      </w:tr>
      <w:tr w:rsidR="005E377C" w:rsidRPr="00C75811" w:rsidTr="005E377C">
        <w:trPr>
          <w:cantSplit/>
        </w:trPr>
        <w:tc>
          <w:tcPr>
            <w:tcW w:w="1738" w:type="dxa"/>
            <w:tcBorders>
              <w:top w:val="single" w:sz="4" w:space="0" w:color="auto"/>
              <w:bottom w:val="single" w:sz="4" w:space="0" w:color="auto"/>
            </w:tcBorders>
          </w:tcPr>
          <w:p w:rsidR="005E377C" w:rsidRPr="00C75811" w:rsidRDefault="005E377C" w:rsidP="005E377C">
            <w:pPr>
              <w:numPr>
                <w:ilvl w:val="12"/>
                <w:numId w:val="0"/>
              </w:numPr>
              <w:spacing w:before="40"/>
              <w:rPr>
                <w:rFonts w:ascii="Myriad Pro" w:hAnsi="Myriad Pro"/>
                <w:szCs w:val="22"/>
              </w:rPr>
            </w:pPr>
            <w:r w:rsidRPr="00C75811">
              <w:rPr>
                <w:rFonts w:ascii="Myriad Pro" w:hAnsi="Myriad Pro"/>
                <w:szCs w:val="22"/>
              </w:rPr>
              <w:t>Augenkontakt</w:t>
            </w:r>
          </w:p>
        </w:tc>
        <w:tc>
          <w:tcPr>
            <w:tcW w:w="8752" w:type="dxa"/>
            <w:gridSpan w:val="3"/>
            <w:tcBorders>
              <w:top w:val="single" w:sz="4" w:space="0" w:color="auto"/>
              <w:bottom w:val="single" w:sz="4" w:space="0" w:color="auto"/>
            </w:tcBorders>
          </w:tcPr>
          <w:p w:rsidR="005E377C" w:rsidRPr="00C75811" w:rsidRDefault="005E377C" w:rsidP="005E377C">
            <w:pPr>
              <w:numPr>
                <w:ilvl w:val="0"/>
                <w:numId w:val="2"/>
              </w:numPr>
              <w:spacing w:before="40"/>
              <w:jc w:val="both"/>
              <w:rPr>
                <w:rFonts w:ascii="Myriad Pro" w:hAnsi="Myriad Pro"/>
                <w:szCs w:val="22"/>
              </w:rPr>
            </w:pPr>
            <w:r w:rsidRPr="00C75811">
              <w:rPr>
                <w:rFonts w:ascii="Myriad Pro" w:hAnsi="Myriad Pro"/>
                <w:szCs w:val="22"/>
              </w:rPr>
              <w:t>Mehrere Minuten bei geöffnetem Lidspalt unter fließendem Wasser (Augendusche) spülen.</w:t>
            </w:r>
          </w:p>
          <w:p w:rsidR="005E377C" w:rsidRPr="00C75811" w:rsidRDefault="005E377C" w:rsidP="005E377C">
            <w:pPr>
              <w:numPr>
                <w:ilvl w:val="0"/>
                <w:numId w:val="2"/>
              </w:numPr>
              <w:spacing w:before="40"/>
              <w:jc w:val="both"/>
              <w:rPr>
                <w:rFonts w:ascii="Myriad Pro" w:hAnsi="Myriad Pro"/>
                <w:szCs w:val="22"/>
              </w:rPr>
            </w:pPr>
            <w:r w:rsidRPr="00C75811">
              <w:rPr>
                <w:rFonts w:ascii="Myriad Pro" w:hAnsi="Myriad Pro"/>
                <w:szCs w:val="22"/>
              </w:rPr>
              <w:t>Augenarzt aufsuchen!</w:t>
            </w:r>
          </w:p>
        </w:tc>
      </w:tr>
      <w:tr w:rsidR="005E377C" w:rsidRPr="00C75811" w:rsidTr="005E377C">
        <w:trPr>
          <w:cantSplit/>
        </w:trPr>
        <w:tc>
          <w:tcPr>
            <w:tcW w:w="1738" w:type="dxa"/>
            <w:tcBorders>
              <w:top w:val="single" w:sz="4" w:space="0" w:color="auto"/>
              <w:bottom w:val="single" w:sz="4" w:space="0" w:color="auto"/>
            </w:tcBorders>
          </w:tcPr>
          <w:p w:rsidR="005E377C" w:rsidRPr="00C75811" w:rsidRDefault="005E377C" w:rsidP="005E377C">
            <w:pPr>
              <w:numPr>
                <w:ilvl w:val="12"/>
                <w:numId w:val="0"/>
              </w:numPr>
              <w:spacing w:before="40"/>
              <w:rPr>
                <w:rFonts w:ascii="Myriad Pro" w:hAnsi="Myriad Pro"/>
                <w:szCs w:val="22"/>
              </w:rPr>
            </w:pPr>
            <w:r w:rsidRPr="00C75811">
              <w:rPr>
                <w:rFonts w:ascii="Myriad Pro" w:hAnsi="Myriad Pro"/>
                <w:szCs w:val="22"/>
              </w:rPr>
              <w:t>Ersthelfer</w:t>
            </w:r>
          </w:p>
        </w:tc>
        <w:tc>
          <w:tcPr>
            <w:tcW w:w="8752" w:type="dxa"/>
            <w:gridSpan w:val="3"/>
            <w:tcBorders>
              <w:top w:val="single" w:sz="4" w:space="0" w:color="auto"/>
              <w:bottom w:val="single" w:sz="4" w:space="0" w:color="auto"/>
            </w:tcBorders>
          </w:tcPr>
          <w:p w:rsidR="005E377C" w:rsidRPr="00C75811" w:rsidRDefault="005E377C" w:rsidP="005E377C">
            <w:pPr>
              <w:spacing w:before="40"/>
              <w:jc w:val="both"/>
              <w:rPr>
                <w:rFonts w:ascii="Myriad Pro" w:hAnsi="Myriad Pro"/>
                <w:szCs w:val="22"/>
              </w:rPr>
            </w:pPr>
            <w:r w:rsidRPr="00C75811">
              <w:rPr>
                <w:rFonts w:ascii="Myriad Pro" w:hAnsi="Myriad Pro"/>
                <w:szCs w:val="22"/>
              </w:rPr>
              <w:t>Frau Muster, Raum xx.xx.xx, Tel.: xxxx; Hwerr Muster, Raum xx.xx.xx Tel.: xxxx</w:t>
            </w:r>
          </w:p>
        </w:tc>
      </w:tr>
      <w:tr w:rsidR="005E377C" w:rsidRPr="00C75811" w:rsidTr="002A7B98">
        <w:trPr>
          <w:cantSplit/>
        </w:trPr>
        <w:tc>
          <w:tcPr>
            <w:tcW w:w="1738" w:type="dxa"/>
            <w:tcBorders>
              <w:top w:val="single" w:sz="4" w:space="0" w:color="auto"/>
              <w:bottom w:val="single" w:sz="4" w:space="0" w:color="auto"/>
            </w:tcBorders>
          </w:tcPr>
          <w:p w:rsidR="005E377C" w:rsidRPr="00C75811" w:rsidRDefault="005E377C" w:rsidP="005E377C">
            <w:pPr>
              <w:numPr>
                <w:ilvl w:val="12"/>
                <w:numId w:val="0"/>
              </w:numPr>
              <w:spacing w:before="40"/>
              <w:rPr>
                <w:rFonts w:ascii="Myriad Pro" w:hAnsi="Myriad Pro"/>
                <w:szCs w:val="22"/>
              </w:rPr>
            </w:pPr>
            <w:r w:rsidRPr="00C75811">
              <w:rPr>
                <w:rFonts w:ascii="Myriad Pro" w:hAnsi="Myriad Pro"/>
                <w:szCs w:val="22"/>
              </w:rPr>
              <w:t>Feuerwehr / Notarzt</w:t>
            </w:r>
          </w:p>
        </w:tc>
        <w:tc>
          <w:tcPr>
            <w:tcW w:w="8752" w:type="dxa"/>
            <w:gridSpan w:val="3"/>
            <w:tcBorders>
              <w:top w:val="single" w:sz="4" w:space="0" w:color="auto"/>
              <w:bottom w:val="single" w:sz="4" w:space="0" w:color="auto"/>
            </w:tcBorders>
          </w:tcPr>
          <w:p w:rsidR="005E377C" w:rsidRPr="001422DD" w:rsidRDefault="005E377C" w:rsidP="001422DD">
            <w:pPr>
              <w:numPr>
                <w:ilvl w:val="0"/>
                <w:numId w:val="2"/>
              </w:numPr>
              <w:spacing w:before="40"/>
              <w:jc w:val="both"/>
              <w:rPr>
                <w:rFonts w:ascii="Myriad Pro" w:hAnsi="Myriad Pro"/>
                <w:b/>
                <w:color w:val="000000"/>
                <w:szCs w:val="22"/>
              </w:rPr>
            </w:pPr>
            <w:r w:rsidRPr="00FE2344">
              <w:rPr>
                <w:rFonts w:ascii="Myriad Pro" w:hAnsi="Myriad Pro"/>
                <w:szCs w:val="22"/>
              </w:rPr>
              <w:t>Wenn nötig: Rettungsdienst und Notarzt rufen</w:t>
            </w:r>
            <w:r w:rsidR="00FE2344" w:rsidRPr="00FE2344">
              <w:rPr>
                <w:rFonts w:ascii="Myriad Pro" w:hAnsi="Myriad Pro"/>
                <w:szCs w:val="22"/>
              </w:rPr>
              <w:t xml:space="preserve">, </w:t>
            </w:r>
            <w:r w:rsidRPr="00FE2344">
              <w:rPr>
                <w:rFonts w:ascii="Myriad Pro" w:hAnsi="Myriad Pro"/>
                <w:b/>
                <w:color w:val="FF0000"/>
                <w:szCs w:val="22"/>
              </w:rPr>
              <w:t>Notruf: 9-112</w:t>
            </w:r>
          </w:p>
          <w:p w:rsidR="00631ED2" w:rsidRPr="00C75811" w:rsidRDefault="00631ED2" w:rsidP="00FE2344">
            <w:pPr>
              <w:numPr>
                <w:ilvl w:val="0"/>
                <w:numId w:val="2"/>
              </w:numPr>
              <w:spacing w:before="40"/>
              <w:jc w:val="both"/>
              <w:rPr>
                <w:rFonts w:ascii="Myriad Pro" w:hAnsi="Myriad Pro"/>
                <w:szCs w:val="22"/>
              </w:rPr>
            </w:pPr>
            <w:r w:rsidRPr="00C75811">
              <w:rPr>
                <w:rFonts w:ascii="Myriad Pro" w:hAnsi="Myriad Pro"/>
                <w:szCs w:val="22"/>
              </w:rPr>
              <w:t xml:space="preserve">Nach Absetzen des Notrufes immer die </w:t>
            </w:r>
            <w:r w:rsidRPr="00C75811">
              <w:rPr>
                <w:rFonts w:ascii="Myriad Pro" w:hAnsi="Myriad Pro"/>
                <w:b/>
                <w:szCs w:val="22"/>
              </w:rPr>
              <w:t>Leitwarte der Universität Bayreuth</w:t>
            </w:r>
            <w:r w:rsidRPr="00C75811">
              <w:rPr>
                <w:rFonts w:ascii="Myriad Pro" w:hAnsi="Myriad Pro"/>
                <w:szCs w:val="22"/>
              </w:rPr>
              <w:t xml:space="preserve"> verständigen, Tel. </w:t>
            </w:r>
            <w:r w:rsidRPr="00C75811">
              <w:rPr>
                <w:rFonts w:ascii="Myriad Pro" w:hAnsi="Myriad Pro"/>
                <w:b/>
                <w:szCs w:val="22"/>
              </w:rPr>
              <w:t>2117</w:t>
            </w:r>
            <w:r w:rsidRPr="00C75811">
              <w:rPr>
                <w:rFonts w:ascii="Myriad Pro" w:hAnsi="Myriad Pro"/>
                <w:szCs w:val="22"/>
              </w:rPr>
              <w:t xml:space="preserve">. Die Leitwarte hilft bei der Einweisung der Rettungskräfte. </w:t>
            </w:r>
          </w:p>
        </w:tc>
      </w:tr>
      <w:tr w:rsidR="005E377C" w:rsidRPr="00C75811" w:rsidTr="002A7B98">
        <w:trPr>
          <w:cantSplit/>
        </w:trPr>
        <w:tc>
          <w:tcPr>
            <w:tcW w:w="1738" w:type="dxa"/>
            <w:tcBorders>
              <w:top w:val="single" w:sz="4" w:space="0" w:color="auto"/>
              <w:bottom w:val="single" w:sz="4" w:space="0" w:color="auto"/>
            </w:tcBorders>
          </w:tcPr>
          <w:p w:rsidR="005E377C" w:rsidRPr="00C75811" w:rsidRDefault="005E377C" w:rsidP="00607D9F">
            <w:pPr>
              <w:numPr>
                <w:ilvl w:val="12"/>
                <w:numId w:val="0"/>
              </w:numPr>
              <w:spacing w:before="40"/>
              <w:rPr>
                <w:rFonts w:ascii="Myriad Pro" w:hAnsi="Myriad Pro"/>
                <w:szCs w:val="22"/>
              </w:rPr>
            </w:pPr>
            <w:r w:rsidRPr="00C75811">
              <w:rPr>
                <w:rFonts w:ascii="Myriad Pro" w:hAnsi="Myriad Pro"/>
                <w:szCs w:val="22"/>
              </w:rPr>
              <w:t>Giftnotruf</w:t>
            </w:r>
            <w:r w:rsidR="00607D9F">
              <w:rPr>
                <w:rFonts w:ascii="Myriad Pro" w:hAnsi="Myriad Pro"/>
                <w:szCs w:val="22"/>
              </w:rPr>
              <w:t xml:space="preserve"> </w:t>
            </w:r>
            <w:r w:rsidRPr="00C75811">
              <w:rPr>
                <w:rFonts w:ascii="Myriad Pro" w:hAnsi="Myriad Pro"/>
                <w:szCs w:val="22"/>
              </w:rPr>
              <w:t>München</w:t>
            </w:r>
          </w:p>
        </w:tc>
        <w:tc>
          <w:tcPr>
            <w:tcW w:w="8752" w:type="dxa"/>
            <w:gridSpan w:val="3"/>
            <w:tcBorders>
              <w:top w:val="single" w:sz="4" w:space="0" w:color="auto"/>
              <w:bottom w:val="single" w:sz="4" w:space="0" w:color="auto"/>
            </w:tcBorders>
          </w:tcPr>
          <w:p w:rsidR="005E377C" w:rsidRPr="00C75811" w:rsidRDefault="005E377C" w:rsidP="00607D9F">
            <w:pPr>
              <w:numPr>
                <w:ilvl w:val="0"/>
                <w:numId w:val="2"/>
              </w:numPr>
              <w:spacing w:before="40"/>
              <w:jc w:val="both"/>
              <w:rPr>
                <w:rFonts w:ascii="Myriad Pro" w:hAnsi="Myriad Pro"/>
                <w:szCs w:val="22"/>
              </w:rPr>
            </w:pPr>
            <w:r w:rsidRPr="00C75811">
              <w:rPr>
                <w:rFonts w:ascii="Myriad Pro" w:hAnsi="Myriad Pro"/>
                <w:szCs w:val="22"/>
              </w:rPr>
              <w:t xml:space="preserve">Tel.: 9-089- </w:t>
            </w:r>
            <w:r w:rsidR="00607D9F">
              <w:rPr>
                <w:rFonts w:ascii="Myriad Pro" w:hAnsi="Myriad Pro"/>
                <w:szCs w:val="22"/>
              </w:rPr>
              <w:t>19240</w:t>
            </w:r>
          </w:p>
        </w:tc>
      </w:tr>
    </w:tbl>
    <w:p w:rsidR="001422DD" w:rsidRPr="00C75811" w:rsidRDefault="001422DD">
      <w:pPr>
        <w:rPr>
          <w:rFonts w:ascii="Myriad Pro" w:hAnsi="Myriad Pro"/>
        </w:rPr>
      </w:pPr>
    </w:p>
    <w:p w:rsidR="001422DD" w:rsidRPr="00C75811" w:rsidRDefault="001422DD">
      <w:pPr>
        <w:rPr>
          <w:rFonts w:ascii="Myriad Pro" w:hAnsi="Myriad Pro"/>
          <w:sz w:val="20"/>
        </w:rPr>
      </w:pPr>
      <w:r w:rsidRPr="00C75811">
        <w:rPr>
          <w:rFonts w:ascii="Myriad Pro" w:hAnsi="Myriad Pro"/>
          <w:sz w:val="20"/>
        </w:rPr>
        <w:t>Bayreuth, den ..................................</w:t>
      </w:r>
    </w:p>
    <w:tbl>
      <w:tblPr>
        <w:tblW w:w="0" w:type="auto"/>
        <w:tblLayout w:type="fixed"/>
        <w:tblCellMar>
          <w:left w:w="70" w:type="dxa"/>
          <w:right w:w="70" w:type="dxa"/>
        </w:tblCellMar>
        <w:tblLook w:val="0000" w:firstRow="0" w:lastRow="0" w:firstColumn="0" w:lastColumn="0" w:noHBand="0" w:noVBand="0"/>
      </w:tblPr>
      <w:tblGrid>
        <w:gridCol w:w="5032"/>
        <w:gridCol w:w="3543"/>
        <w:gridCol w:w="1487"/>
      </w:tblGrid>
      <w:tr w:rsidR="001422DD" w:rsidRPr="00C75811">
        <w:tc>
          <w:tcPr>
            <w:tcW w:w="5032" w:type="dxa"/>
          </w:tcPr>
          <w:p w:rsidR="001422DD" w:rsidRPr="00C75811" w:rsidRDefault="001422DD">
            <w:pPr>
              <w:tabs>
                <w:tab w:val="left" w:pos="5670"/>
              </w:tabs>
              <w:rPr>
                <w:rFonts w:ascii="Myriad Pro" w:hAnsi="Myriad Pro"/>
                <w:sz w:val="20"/>
              </w:rPr>
            </w:pPr>
          </w:p>
        </w:tc>
        <w:tc>
          <w:tcPr>
            <w:tcW w:w="3543" w:type="dxa"/>
          </w:tcPr>
          <w:p w:rsidR="001422DD" w:rsidRPr="00C75811" w:rsidRDefault="001422DD">
            <w:pPr>
              <w:tabs>
                <w:tab w:val="left" w:pos="5670"/>
              </w:tabs>
              <w:jc w:val="center"/>
              <w:rPr>
                <w:rFonts w:ascii="Myriad Pro" w:hAnsi="Myriad Pro"/>
                <w:sz w:val="20"/>
              </w:rPr>
            </w:pPr>
            <w:r w:rsidRPr="00C75811">
              <w:rPr>
                <w:rFonts w:ascii="Myriad Pro" w:hAnsi="Myriad Pro"/>
                <w:sz w:val="20"/>
              </w:rPr>
              <w:t>Prof. Dr. Mustermann</w:t>
            </w:r>
          </w:p>
        </w:tc>
        <w:tc>
          <w:tcPr>
            <w:tcW w:w="1487" w:type="dxa"/>
          </w:tcPr>
          <w:p w:rsidR="001422DD" w:rsidRPr="00C75811" w:rsidRDefault="001422DD">
            <w:pPr>
              <w:tabs>
                <w:tab w:val="left" w:pos="5670"/>
              </w:tabs>
              <w:rPr>
                <w:rFonts w:ascii="Myriad Pro" w:hAnsi="Myriad Pro"/>
                <w:sz w:val="20"/>
              </w:rPr>
            </w:pPr>
          </w:p>
        </w:tc>
      </w:tr>
      <w:tr w:rsidR="001422DD" w:rsidRPr="00C75811">
        <w:tc>
          <w:tcPr>
            <w:tcW w:w="5032" w:type="dxa"/>
          </w:tcPr>
          <w:p w:rsidR="001422DD" w:rsidRPr="00C75811" w:rsidRDefault="001422DD">
            <w:pPr>
              <w:tabs>
                <w:tab w:val="left" w:pos="5670"/>
              </w:tabs>
              <w:rPr>
                <w:rFonts w:ascii="Myriad Pro" w:hAnsi="Myriad Pro"/>
                <w:sz w:val="20"/>
              </w:rPr>
            </w:pPr>
          </w:p>
        </w:tc>
        <w:tc>
          <w:tcPr>
            <w:tcW w:w="3543" w:type="dxa"/>
          </w:tcPr>
          <w:p w:rsidR="001422DD" w:rsidRPr="00C75811" w:rsidRDefault="001422DD">
            <w:pPr>
              <w:tabs>
                <w:tab w:val="left" w:pos="5670"/>
              </w:tabs>
              <w:jc w:val="center"/>
              <w:rPr>
                <w:rFonts w:ascii="Myriad Pro" w:hAnsi="Myriad Pro"/>
                <w:sz w:val="16"/>
              </w:rPr>
            </w:pPr>
            <w:r w:rsidRPr="00C75811">
              <w:rPr>
                <w:rFonts w:ascii="Myriad Pro" w:hAnsi="Myriad Pro"/>
                <w:sz w:val="16"/>
              </w:rPr>
              <w:t>Projektleiter</w:t>
            </w:r>
          </w:p>
        </w:tc>
        <w:tc>
          <w:tcPr>
            <w:tcW w:w="1487" w:type="dxa"/>
          </w:tcPr>
          <w:p w:rsidR="001422DD" w:rsidRPr="00C75811" w:rsidRDefault="001422DD">
            <w:pPr>
              <w:tabs>
                <w:tab w:val="left" w:pos="5670"/>
              </w:tabs>
              <w:rPr>
                <w:rFonts w:ascii="Myriad Pro" w:hAnsi="Myriad Pro"/>
                <w:sz w:val="20"/>
              </w:rPr>
            </w:pPr>
          </w:p>
        </w:tc>
      </w:tr>
    </w:tbl>
    <w:p w:rsidR="001422DD" w:rsidRPr="00C75811" w:rsidRDefault="001422DD">
      <w:pPr>
        <w:tabs>
          <w:tab w:val="left" w:pos="5670"/>
        </w:tabs>
        <w:rPr>
          <w:rFonts w:ascii="Myriad Pro" w:hAnsi="Myriad Pro"/>
          <w:sz w:val="20"/>
        </w:rPr>
      </w:pPr>
    </w:p>
    <w:p w:rsidR="001422DD" w:rsidRPr="00C75811" w:rsidRDefault="001422DD">
      <w:pPr>
        <w:tabs>
          <w:tab w:val="left" w:pos="5670"/>
        </w:tabs>
        <w:rPr>
          <w:rFonts w:ascii="Myriad Pro" w:hAnsi="Myriad Pro"/>
          <w:sz w:val="20"/>
        </w:rPr>
      </w:pPr>
    </w:p>
    <w:p w:rsidR="001422DD" w:rsidRPr="000927F6" w:rsidRDefault="001422DD" w:rsidP="000927F6">
      <w:pPr>
        <w:tabs>
          <w:tab w:val="left" w:pos="5670"/>
        </w:tabs>
        <w:rPr>
          <w:rFonts w:ascii="Myriad Pro" w:hAnsi="Myriad Pro"/>
          <w:sz w:val="16"/>
        </w:rPr>
      </w:pPr>
    </w:p>
    <w:sectPr w:rsidR="001422DD" w:rsidRPr="000927F6" w:rsidSect="00737F52">
      <w:pgSz w:w="11907" w:h="16840"/>
      <w:pgMar w:top="567" w:right="737" w:bottom="340" w:left="737"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43F" w:rsidRDefault="0019343F" w:rsidP="003A01C6">
      <w:r>
        <w:separator/>
      </w:r>
    </w:p>
  </w:endnote>
  <w:endnote w:type="continuationSeparator" w:id="0">
    <w:p w:rsidR="0019343F" w:rsidRDefault="0019343F" w:rsidP="003A01C6">
      <w:r>
        <w:continuationSeparator/>
      </w:r>
    </w:p>
  </w:endnote>
  <w:endnote w:id="1">
    <w:p w:rsidR="003A01C6" w:rsidRDefault="003A01C6" w:rsidP="003A01C6">
      <w:pPr>
        <w:pStyle w:val="Endnotentext"/>
      </w:pPr>
      <w:r>
        <w:rPr>
          <w:rStyle w:val="Endnotenzeichen"/>
        </w:rPr>
        <w:endnoteRef/>
      </w:r>
      <w:r>
        <w:t xml:space="preserve"> Die Betriebanweisung ist insbesondere auf der Grundlage der Risikobewertung und der Gefährdungsbeurteilung nach § 5 Arbeitsschutzgesetz zu erstellen, in der die nach § 13 Absatz 1</w:t>
      </w:r>
      <w:r w:rsidR="00E6554A">
        <w:t xml:space="preserve">GenTSV </w:t>
      </w:r>
      <w:r>
        <w:t>ermittelten und beurteilten Gefahren gentechnischer Arbeiten für die menschliche Gesundheit und für die Umwelt dargelegt sowie die erforderlichen Sicherheitsmaßnahmen und Verhaltensregeln festgelegt werden.</w:t>
      </w:r>
    </w:p>
    <w:p w:rsidR="000A22F8" w:rsidRDefault="000A22F8" w:rsidP="003A01C6">
      <w:pPr>
        <w:pStyle w:val="Endnotentext"/>
      </w:pPr>
      <w:r>
        <w:t>Die Betreibsanweisung ist bei Bedarf, mindestens jedoch alle zwei Jahre, zu überprüfen und, falls erforderlich, zu aktualisieren.</w:t>
      </w:r>
    </w:p>
    <w:p w:rsidR="000A22F8" w:rsidRDefault="000A22F8" w:rsidP="003A01C6">
      <w:pPr>
        <w:pStyle w:val="Endnotentext"/>
      </w:pPr>
    </w:p>
  </w:endnote>
  <w:endnote w:id="2">
    <w:p w:rsidR="00E6554A" w:rsidRDefault="00E6554A">
      <w:pPr>
        <w:pStyle w:val="Endnotentext"/>
      </w:pPr>
      <w:r>
        <w:rPr>
          <w:rStyle w:val="Endnotenzeichen"/>
        </w:rPr>
        <w:endnoteRef/>
      </w:r>
      <w:r>
        <w:t xml:space="preserve"> Die Unterweisung in Sicherheitsstufe 1 können auch mittels elekrtonischer Kommunikationsmittel mit Erfolgskontrolle und jeweils arbeitsplatzbezogen (z. B. mit Foto und Videoeinlagen) erfolgen.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yriad Pro">
    <w:altName w:val="Corbel"/>
    <w:panose1 w:val="020B05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43F" w:rsidRDefault="0019343F" w:rsidP="003A01C6">
      <w:r>
        <w:separator/>
      </w:r>
    </w:p>
  </w:footnote>
  <w:footnote w:type="continuationSeparator" w:id="0">
    <w:p w:rsidR="0019343F" w:rsidRDefault="0019343F" w:rsidP="003A01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24CFE98"/>
    <w:lvl w:ilvl="0">
      <w:numFmt w:val="decimal"/>
      <w:lvlText w:val="*"/>
      <w:lvlJc w:val="left"/>
    </w:lvl>
  </w:abstractNum>
  <w:abstractNum w:abstractNumId="1" w15:restartNumberingAfterBreak="0">
    <w:nsid w:val="0CE00E1B"/>
    <w:multiLevelType w:val="hybridMultilevel"/>
    <w:tmpl w:val="C69284A0"/>
    <w:lvl w:ilvl="0" w:tplc="3000BEE8">
      <w:start w:val="1"/>
      <w:numFmt w:val="bullet"/>
      <w:lvlText w:val="-"/>
      <w:lvlJc w:val="left"/>
      <w:pPr>
        <w:ind w:left="644" w:hanging="360"/>
      </w:pPr>
      <w:rPr>
        <w:rFonts w:ascii="Myriad Pro" w:hAnsi="Myriad Pro"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 w15:restartNumberingAfterBreak="0">
    <w:nsid w:val="403B66E7"/>
    <w:multiLevelType w:val="hybridMultilevel"/>
    <w:tmpl w:val="03205996"/>
    <w:lvl w:ilvl="0" w:tplc="3000BEE8">
      <w:start w:val="1"/>
      <w:numFmt w:val="bullet"/>
      <w:lvlText w:val="-"/>
      <w:lvlJc w:val="left"/>
      <w:pPr>
        <w:ind w:left="360" w:hanging="360"/>
      </w:pPr>
      <w:rPr>
        <w:rFonts w:ascii="Myriad Pro" w:hAnsi="Myriad Pro"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hideSpellingErrors/>
  <w:hideGrammaticalErrors/>
  <w:doNotTrackMoves/>
  <w:defaultTabStop w:val="708"/>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0799"/>
    <w:rsid w:val="000015E8"/>
    <w:rsid w:val="00003629"/>
    <w:rsid w:val="00012DBD"/>
    <w:rsid w:val="000547CE"/>
    <w:rsid w:val="000927F6"/>
    <w:rsid w:val="000A22F8"/>
    <w:rsid w:val="000D1400"/>
    <w:rsid w:val="000F31E5"/>
    <w:rsid w:val="00101CC1"/>
    <w:rsid w:val="001422DD"/>
    <w:rsid w:val="001453E4"/>
    <w:rsid w:val="00181A7B"/>
    <w:rsid w:val="0019343F"/>
    <w:rsid w:val="001C174C"/>
    <w:rsid w:val="001C4BA2"/>
    <w:rsid w:val="001C6772"/>
    <w:rsid w:val="002A7B98"/>
    <w:rsid w:val="002B3FEF"/>
    <w:rsid w:val="00335C70"/>
    <w:rsid w:val="00364067"/>
    <w:rsid w:val="00382C6F"/>
    <w:rsid w:val="003A01C6"/>
    <w:rsid w:val="003C33F0"/>
    <w:rsid w:val="003F352E"/>
    <w:rsid w:val="005D78DD"/>
    <w:rsid w:val="005E377C"/>
    <w:rsid w:val="00607D9F"/>
    <w:rsid w:val="006215DE"/>
    <w:rsid w:val="00631ED2"/>
    <w:rsid w:val="00633BA8"/>
    <w:rsid w:val="006575DF"/>
    <w:rsid w:val="006C0995"/>
    <w:rsid w:val="00737F52"/>
    <w:rsid w:val="00745BE8"/>
    <w:rsid w:val="0077128C"/>
    <w:rsid w:val="00785920"/>
    <w:rsid w:val="007D01D8"/>
    <w:rsid w:val="007D5FE9"/>
    <w:rsid w:val="008478B7"/>
    <w:rsid w:val="008702BE"/>
    <w:rsid w:val="008D2D6F"/>
    <w:rsid w:val="008F5295"/>
    <w:rsid w:val="0095112E"/>
    <w:rsid w:val="009A272D"/>
    <w:rsid w:val="00A3073E"/>
    <w:rsid w:val="00AA6E62"/>
    <w:rsid w:val="00AC06F4"/>
    <w:rsid w:val="00AC17C3"/>
    <w:rsid w:val="00B05BAA"/>
    <w:rsid w:val="00B93B53"/>
    <w:rsid w:val="00C75811"/>
    <w:rsid w:val="00CC5988"/>
    <w:rsid w:val="00D106E4"/>
    <w:rsid w:val="00D35A9E"/>
    <w:rsid w:val="00E6554A"/>
    <w:rsid w:val="00EB6FC3"/>
    <w:rsid w:val="00EF00F4"/>
    <w:rsid w:val="00F60799"/>
    <w:rsid w:val="00F761A1"/>
    <w:rsid w:val="00FC4187"/>
    <w:rsid w:val="00FE23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4AF64A-A355-4F4E-8CF6-15FD0260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sz w:val="22"/>
    </w:rPr>
  </w:style>
  <w:style w:type="paragraph" w:styleId="berschrift1">
    <w:name w:val="heading 1"/>
    <w:basedOn w:val="Standard"/>
    <w:next w:val="Standard"/>
    <w:qFormat/>
    <w:pPr>
      <w:spacing w:before="240"/>
      <w:outlineLvl w:val="0"/>
    </w:pPr>
    <w:rPr>
      <w:rFonts w:ascii="Arial" w:hAnsi="Arial"/>
      <w:b/>
      <w:sz w:val="24"/>
      <w:u w:val="single"/>
    </w:rPr>
  </w:style>
  <w:style w:type="paragraph" w:styleId="berschrift2">
    <w:name w:val="heading 2"/>
    <w:basedOn w:val="Standard"/>
    <w:next w:val="Standard"/>
    <w:qFormat/>
    <w:pPr>
      <w:spacing w:before="120"/>
      <w:outlineLvl w:val="1"/>
    </w:pPr>
    <w:rPr>
      <w:rFonts w:ascii="Arial" w:hAnsi="Arial"/>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sz w:val="20"/>
    </w:rPr>
  </w:style>
  <w:style w:type="paragraph" w:styleId="berschrift6">
    <w:name w:val="heading 6"/>
    <w:basedOn w:val="Standard"/>
    <w:next w:val="Standardeinzug"/>
    <w:qFormat/>
    <w:pPr>
      <w:ind w:left="708"/>
      <w:outlineLvl w:val="5"/>
    </w:pPr>
    <w:rPr>
      <w:rFonts w:ascii="Times New Roman" w:hAnsi="Times New Roman"/>
      <w:sz w:val="20"/>
      <w:u w:val="single"/>
    </w:rPr>
  </w:style>
  <w:style w:type="paragraph" w:styleId="berschrift7">
    <w:name w:val="heading 7"/>
    <w:basedOn w:val="Standard"/>
    <w:next w:val="Standardeinzug"/>
    <w:qFormat/>
    <w:pPr>
      <w:ind w:left="708"/>
      <w:outlineLvl w:val="6"/>
    </w:pPr>
    <w:rPr>
      <w:rFonts w:ascii="Times New Roman" w:hAnsi="Times New Roman"/>
      <w:i/>
      <w:sz w:val="20"/>
    </w:rPr>
  </w:style>
  <w:style w:type="paragraph" w:styleId="berschrift8">
    <w:name w:val="heading 8"/>
    <w:basedOn w:val="Standard"/>
    <w:next w:val="Standardeinzug"/>
    <w:qFormat/>
    <w:pPr>
      <w:ind w:left="708"/>
      <w:outlineLvl w:val="7"/>
    </w:pPr>
    <w:rPr>
      <w:rFonts w:ascii="Times New Roman" w:hAnsi="Times New Roman"/>
      <w:i/>
      <w:sz w:val="20"/>
    </w:rPr>
  </w:style>
  <w:style w:type="paragraph" w:styleId="berschrift9">
    <w:name w:val="heading 9"/>
    <w:basedOn w:val="Standard"/>
    <w:next w:val="Standardeinzug"/>
    <w:qFormat/>
    <w:pPr>
      <w:ind w:left="708"/>
      <w:outlineLvl w:val="8"/>
    </w:pPr>
    <w:rPr>
      <w:rFonts w:ascii="Times New Roman" w:hAnsi="Times New Roman"/>
      <w: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semiHidden/>
    <w:pPr>
      <w:ind w:left="708"/>
    </w:pPr>
  </w:style>
  <w:style w:type="paragraph" w:styleId="Fuzeile">
    <w:name w:val="footer"/>
    <w:basedOn w:val="Standard"/>
    <w:semiHidden/>
    <w:pPr>
      <w:tabs>
        <w:tab w:val="center" w:pos="4819"/>
        <w:tab w:val="right" w:pos="9071"/>
      </w:tabs>
    </w:pPr>
  </w:style>
  <w:style w:type="paragraph" w:styleId="Kopfzeile">
    <w:name w:val="header"/>
    <w:basedOn w:val="Standard"/>
    <w:semiHidden/>
    <w:pPr>
      <w:tabs>
        <w:tab w:val="center" w:pos="4819"/>
        <w:tab w:val="right" w:pos="9071"/>
      </w:tabs>
    </w:pPr>
  </w:style>
  <w:style w:type="paragraph" w:styleId="Funotentext">
    <w:name w:val="footnote text"/>
    <w:basedOn w:val="Standard"/>
    <w:semiHidden/>
    <w:rPr>
      <w:sz w:val="20"/>
    </w:rPr>
  </w:style>
  <w:style w:type="paragraph" w:customStyle="1" w:styleId="berschriftBetriebs">
    <w:name w:val="Überschrift Betriebs"/>
    <w:pPr>
      <w:keepLines/>
      <w:pBdr>
        <w:top w:val="single" w:sz="6" w:space="1" w:color="000000"/>
        <w:left w:val="single" w:sz="6" w:space="1" w:color="000000"/>
        <w:bottom w:val="single" w:sz="6" w:space="1" w:color="000000"/>
        <w:right w:val="single" w:sz="6" w:space="1" w:color="000000"/>
      </w:pBdr>
      <w:tabs>
        <w:tab w:val="left" w:pos="4752"/>
        <w:tab w:val="left" w:pos="5046"/>
        <w:tab w:val="left" w:pos="7938"/>
        <w:tab w:val="left" w:pos="8505"/>
      </w:tabs>
      <w:overflowPunct w:val="0"/>
      <w:autoSpaceDE w:val="0"/>
      <w:autoSpaceDN w:val="0"/>
      <w:adjustRightInd w:val="0"/>
      <w:spacing w:line="240" w:lineRule="exact"/>
      <w:textAlignment w:val="baseline"/>
    </w:pPr>
    <w:rPr>
      <w:sz w:val="24"/>
    </w:rPr>
  </w:style>
  <w:style w:type="paragraph" w:customStyle="1" w:styleId="B">
    <w:name w:val="B"/>
    <w:pPr>
      <w:keepLines/>
      <w:pBdr>
        <w:top w:val="single" w:sz="6" w:space="1" w:color="000000"/>
        <w:left w:val="single" w:sz="6" w:space="1" w:color="000000"/>
        <w:bottom w:val="single" w:sz="6" w:space="1" w:color="000000"/>
        <w:right w:val="single" w:sz="6" w:space="1" w:color="000000"/>
      </w:pBdr>
      <w:shd w:val="solid" w:color="auto" w:fill="auto"/>
      <w:overflowPunct w:val="0"/>
      <w:autoSpaceDE w:val="0"/>
      <w:autoSpaceDN w:val="0"/>
      <w:adjustRightInd w:val="0"/>
      <w:spacing w:line="240" w:lineRule="exact"/>
      <w:jc w:val="center"/>
      <w:textAlignment w:val="baseline"/>
    </w:pPr>
    <w:rPr>
      <w:b/>
      <w:color w:val="FFFFFF"/>
      <w:sz w:val="24"/>
    </w:rPr>
  </w:style>
  <w:style w:type="paragraph" w:customStyle="1" w:styleId="Grad12AbstandO5Ab">
    <w:name w:val="Grad12/AbstandO.5/Ab"/>
    <w:pPr>
      <w:overflowPunct w:val="0"/>
      <w:autoSpaceDE w:val="0"/>
      <w:autoSpaceDN w:val="0"/>
      <w:adjustRightInd w:val="0"/>
      <w:spacing w:line="120" w:lineRule="exact"/>
      <w:textAlignment w:val="baseline"/>
    </w:pPr>
    <w:rPr>
      <w:sz w:val="24"/>
    </w:rPr>
  </w:style>
  <w:style w:type="paragraph" w:customStyle="1" w:styleId="Grad12Abstand1Absa">
    <w:name w:val="Grad12/Abstand1/Absa"/>
    <w:pPr>
      <w:overflowPunct w:val="0"/>
      <w:autoSpaceDE w:val="0"/>
      <w:autoSpaceDN w:val="0"/>
      <w:adjustRightInd w:val="0"/>
      <w:spacing w:line="240" w:lineRule="exact"/>
      <w:textAlignment w:val="baseline"/>
    </w:pPr>
    <w:rPr>
      <w:sz w:val="24"/>
    </w:rPr>
  </w:style>
  <w:style w:type="paragraph" w:customStyle="1" w:styleId="1Grad12Abstand1Ab">
    <w:name w:val="1_Grad12/Abstand1/Ab"/>
    <w:pPr>
      <w:overflowPunct w:val="0"/>
      <w:autoSpaceDE w:val="0"/>
      <w:autoSpaceDN w:val="0"/>
      <w:adjustRightInd w:val="0"/>
      <w:spacing w:line="240" w:lineRule="exact"/>
      <w:jc w:val="both"/>
      <w:textAlignment w:val="baseline"/>
    </w:pPr>
    <w:rPr>
      <w:sz w:val="24"/>
    </w:rPr>
  </w:style>
  <w:style w:type="paragraph" w:customStyle="1" w:styleId="Grad10Abstand05Ab">
    <w:name w:val="Grad10/Abstand0.5/Ab"/>
    <w:pPr>
      <w:overflowPunct w:val="0"/>
      <w:autoSpaceDE w:val="0"/>
      <w:autoSpaceDN w:val="0"/>
      <w:adjustRightInd w:val="0"/>
      <w:spacing w:line="120" w:lineRule="exact"/>
      <w:jc w:val="both"/>
      <w:textAlignment w:val="baseline"/>
    </w:pPr>
  </w:style>
  <w:style w:type="paragraph" w:customStyle="1" w:styleId="Grad10Abstand1Absa">
    <w:name w:val="Grad10/Abstand1/Absa"/>
    <w:pPr>
      <w:overflowPunct w:val="0"/>
      <w:autoSpaceDE w:val="0"/>
      <w:autoSpaceDN w:val="0"/>
      <w:adjustRightInd w:val="0"/>
      <w:spacing w:line="240" w:lineRule="exact"/>
      <w:jc w:val="both"/>
      <w:textAlignment w:val="baseline"/>
    </w:pPr>
  </w:style>
  <w:style w:type="paragraph" w:customStyle="1" w:styleId="1Grad10Abstand1Ab">
    <w:name w:val="1_Grad10/Abstand1/Ab"/>
    <w:pPr>
      <w:overflowPunct w:val="0"/>
      <w:autoSpaceDE w:val="0"/>
      <w:autoSpaceDN w:val="0"/>
      <w:adjustRightInd w:val="0"/>
      <w:spacing w:line="240" w:lineRule="exact"/>
      <w:textAlignment w:val="baseline"/>
    </w:pPr>
  </w:style>
  <w:style w:type="paragraph" w:customStyle="1" w:styleId="Grad10Abstand15Ab">
    <w:name w:val="Grad10/Abstand1.5/Ab"/>
    <w:pPr>
      <w:overflowPunct w:val="0"/>
      <w:autoSpaceDE w:val="0"/>
      <w:autoSpaceDN w:val="0"/>
      <w:adjustRightInd w:val="0"/>
      <w:spacing w:line="360" w:lineRule="exact"/>
      <w:textAlignment w:val="baseline"/>
    </w:pPr>
  </w:style>
  <w:style w:type="paragraph" w:customStyle="1" w:styleId="1Grad10Abstand05">
    <w:name w:val="1_Grad10/Abstand0.5/"/>
    <w:pPr>
      <w:overflowPunct w:val="0"/>
      <w:autoSpaceDE w:val="0"/>
      <w:autoSpaceDN w:val="0"/>
      <w:adjustRightInd w:val="0"/>
      <w:spacing w:line="120" w:lineRule="exact"/>
      <w:textAlignment w:val="baseline"/>
    </w:pPr>
  </w:style>
  <w:style w:type="paragraph" w:customStyle="1" w:styleId="E1">
    <w:name w:val="E1"/>
    <w:pPr>
      <w:widowControl w:val="0"/>
      <w:tabs>
        <w:tab w:val="left" w:pos="567"/>
      </w:tabs>
      <w:overflowPunct w:val="0"/>
      <w:autoSpaceDE w:val="0"/>
      <w:autoSpaceDN w:val="0"/>
      <w:adjustRightInd w:val="0"/>
      <w:ind w:left="567" w:hanging="567"/>
      <w:jc w:val="both"/>
      <w:textAlignment w:val="baseline"/>
    </w:pPr>
    <w:rPr>
      <w:rFonts w:ascii="Times New Roman" w:hAnsi="Times New Roman"/>
      <w:sz w:val="24"/>
    </w:rPr>
  </w:style>
  <w:style w:type="paragraph" w:styleId="Endnotentext">
    <w:name w:val="endnote text"/>
    <w:basedOn w:val="Standard"/>
    <w:link w:val="EndnotentextZchn"/>
    <w:uiPriority w:val="99"/>
    <w:semiHidden/>
    <w:unhideWhenUsed/>
    <w:rsid w:val="003A01C6"/>
    <w:rPr>
      <w:sz w:val="20"/>
    </w:rPr>
  </w:style>
  <w:style w:type="character" w:customStyle="1" w:styleId="EndnotentextZchn">
    <w:name w:val="Endnotentext Zchn"/>
    <w:basedOn w:val="Absatz-Standardschriftart"/>
    <w:link w:val="Endnotentext"/>
    <w:uiPriority w:val="99"/>
    <w:semiHidden/>
    <w:rsid w:val="003A01C6"/>
  </w:style>
  <w:style w:type="character" w:styleId="Endnotenzeichen">
    <w:name w:val="endnote reference"/>
    <w:uiPriority w:val="99"/>
    <w:semiHidden/>
    <w:unhideWhenUsed/>
    <w:rsid w:val="003A01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DFFFF-E676-41BD-97AF-908ED4907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1861</Words>
  <Characters>11728</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lpstr>
    </vt:vector>
  </TitlesOfParts>
  <Company>Universität Bayreuth</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gbgb</dc:creator>
  <cp:keywords/>
  <dc:description/>
  <cp:lastModifiedBy>zt_Am</cp:lastModifiedBy>
  <cp:revision>6</cp:revision>
  <cp:lastPrinted>2022-04-28T11:47:00Z</cp:lastPrinted>
  <dcterms:created xsi:type="dcterms:W3CDTF">2022-04-21T13:31:00Z</dcterms:created>
  <dcterms:modified xsi:type="dcterms:W3CDTF">2022-04-28T11:49:00Z</dcterms:modified>
</cp:coreProperties>
</file>